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62769" w:rsidRPr="00862769" w:rsidRDefault="00862769" w:rsidP="00862769">
      <w:pPr>
        <w:jc w:val="center"/>
        <w:rPr>
          <w:rFonts w:ascii="黑体" w:eastAsia="黑体" w:hAnsi="Calibri"/>
          <w:b/>
          <w:sz w:val="36"/>
          <w:szCs w:val="36"/>
        </w:rPr>
      </w:pPr>
      <w:bookmarkStart w:id="0" w:name="_GoBack"/>
      <w:bookmarkEnd w:id="0"/>
      <w:r w:rsidRPr="00862769">
        <w:rPr>
          <w:rFonts w:ascii="黑体" w:eastAsia="黑体" w:hAnsi="Calibri" w:hint="eastAsia"/>
          <w:b/>
          <w:sz w:val="36"/>
          <w:szCs w:val="36"/>
        </w:rPr>
        <w:t>中债筑梦</w:t>
      </w:r>
      <w:r w:rsidR="005616DF">
        <w:rPr>
          <w:rFonts w:ascii="黑体" w:eastAsia="黑体" w:hAnsi="Calibri" w:hint="eastAsia"/>
          <w:b/>
          <w:sz w:val="36"/>
          <w:szCs w:val="36"/>
        </w:rPr>
        <w:t xml:space="preserve">  </w:t>
      </w:r>
      <w:r w:rsidRPr="00862769">
        <w:rPr>
          <w:rFonts w:ascii="黑体" w:eastAsia="黑体" w:hAnsi="Calibri" w:hint="eastAsia"/>
          <w:b/>
          <w:sz w:val="36"/>
          <w:szCs w:val="36"/>
        </w:rPr>
        <w:t>资信同心</w:t>
      </w:r>
    </w:p>
    <w:p w:rsidR="0032314A" w:rsidRPr="008C4FEB" w:rsidRDefault="00862769" w:rsidP="00BD52F6">
      <w:pPr>
        <w:jc w:val="center"/>
        <w:rPr>
          <w:rFonts w:ascii="黑体" w:eastAsia="黑体" w:hAnsi="Calibri"/>
          <w:sz w:val="32"/>
          <w:szCs w:val="36"/>
        </w:rPr>
      </w:pPr>
      <w:r w:rsidRPr="008C4FEB">
        <w:rPr>
          <w:rFonts w:ascii="黑体" w:eastAsia="黑体" w:hAnsi="Calibri" w:hint="eastAsia"/>
          <w:sz w:val="32"/>
          <w:szCs w:val="36"/>
        </w:rPr>
        <w:t>——中债资信评估201</w:t>
      </w:r>
      <w:r w:rsidR="00EF0E39">
        <w:rPr>
          <w:rFonts w:ascii="黑体" w:eastAsia="黑体" w:hAnsi="Calibri" w:hint="eastAsia"/>
          <w:sz w:val="32"/>
          <w:szCs w:val="36"/>
        </w:rPr>
        <w:t>6</w:t>
      </w:r>
      <w:r w:rsidRPr="008C4FEB">
        <w:rPr>
          <w:rFonts w:ascii="黑体" w:eastAsia="黑体" w:hAnsi="Calibri" w:hint="eastAsia"/>
          <w:sz w:val="32"/>
          <w:szCs w:val="36"/>
        </w:rPr>
        <w:t>年校园招聘</w:t>
      </w:r>
    </w:p>
    <w:p w:rsidR="000E3B81" w:rsidRPr="00E52D7F" w:rsidRDefault="000E3B81" w:rsidP="0032314A">
      <w:pPr>
        <w:widowControl/>
        <w:snapToGrid w:val="0"/>
        <w:spacing w:line="360" w:lineRule="auto"/>
        <w:ind w:left="600"/>
        <w:jc w:val="left"/>
        <w:rPr>
          <w:rFonts w:ascii="仿宋_GB2312" w:eastAsia="仿宋_GB2312" w:hAnsi="宋体" w:cs="宋体"/>
          <w:b/>
          <w:kern w:val="0"/>
          <w:sz w:val="22"/>
          <w:szCs w:val="30"/>
        </w:rPr>
      </w:pPr>
    </w:p>
    <w:p w:rsidR="0032314A" w:rsidRPr="0032314A" w:rsidRDefault="0032314A" w:rsidP="0032314A">
      <w:pPr>
        <w:widowControl/>
        <w:snapToGrid w:val="0"/>
        <w:spacing w:line="360" w:lineRule="auto"/>
        <w:ind w:left="600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32314A">
        <w:rPr>
          <w:rFonts w:ascii="仿宋_GB2312" w:eastAsia="仿宋_GB2312" w:hAnsi="宋体" w:cs="宋体" w:hint="eastAsia"/>
          <w:b/>
          <w:kern w:val="0"/>
          <w:sz w:val="30"/>
          <w:szCs w:val="30"/>
        </w:rPr>
        <w:t>一、公司简介</w:t>
      </w:r>
    </w:p>
    <w:p w:rsidR="00DC735E" w:rsidRPr="00DC735E" w:rsidRDefault="00DC735E" w:rsidP="00DC735E">
      <w:pPr>
        <w:widowControl/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DC735E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中债资信评估有限责任公司（China Bond Rating Co., Ltd.）成立于2010年</w:t>
      </w:r>
      <w:r w:rsidR="0031382C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9</w:t>
      </w:r>
      <w:r w:rsidRPr="00DC735E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月，由中国银行间市场交易商协会代表全体会员出资设立，注册资本5000万元，是国内首家以采用投资人付费运营模式为主的新型信用评级公司。作为金融危机后中国政府在G20会议上承诺推进评级业改革的重要举措，作为国务院关于规范发展评级机构有关精神的实施路径，作为</w:t>
      </w:r>
      <w:r w:rsidR="0031382C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中国</w:t>
      </w:r>
      <w:r w:rsidRPr="00DC735E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人民银行探索评级行业营运模式创新的试点单位，公司承载着有关部门的嘱托和市场成员的期盼。</w:t>
      </w:r>
    </w:p>
    <w:p w:rsidR="0026349E" w:rsidRDefault="009A44C7" w:rsidP="0026349E">
      <w:pPr>
        <w:widowControl/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DC735E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中债资信</w:t>
      </w:r>
      <w:r w:rsidR="0031382C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以</w:t>
      </w:r>
      <w:r w:rsidR="0031382C" w:rsidRPr="00117311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“依托市场、植根市场、服务市场”为经营理念，按照独立、客观、公正的原则为客户提供评级等信用信息综合服务。公司</w:t>
      </w:r>
      <w:r w:rsidR="00A353B6" w:rsidRPr="00DC735E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立足于提升评级行业公信力、促进金融市场生态环境改善、助推债券市场创新发展，力争通过10—15年成为一家治理结构科学、评级技术先进、数据积累丰富、优秀人才辈出，国内权威、国际上具有影响力的</w:t>
      </w:r>
      <w:r w:rsidR="002145F4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中国新型信用信息服务综合提供商</w:t>
      </w:r>
      <w:r w:rsidR="00A353B6" w:rsidRPr="00DC735E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，</w:t>
      </w:r>
      <w:r w:rsidR="002145F4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在我国经济金融、评级行业发展改革的历程中</w:t>
      </w:r>
      <w:r w:rsidR="00A353B6" w:rsidRPr="00DC735E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致力于成为评级行业先进理念的倡导者、评级行业改革创新的探索者、评级行业标准制定的重要参与者。</w:t>
      </w:r>
      <w:bookmarkStart w:id="1" w:name="OLE_LINK1"/>
      <w:bookmarkStart w:id="2" w:name="OLE_LINK2"/>
      <w:r w:rsidR="0026349E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公司已在资产证券化、地方政府债券、保险资本补充债及熊猫债等信用评级领域</w:t>
      </w:r>
      <w:r w:rsidR="00134142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取得显著成绩</w:t>
      </w:r>
      <w:r w:rsidR="0026349E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，</w:t>
      </w:r>
      <w:r w:rsidR="0026349E" w:rsidRPr="0026349E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客户涵盖各大券商、银行、基金、信托、保险和资产管理公司等。</w:t>
      </w:r>
      <w:bookmarkEnd w:id="1"/>
      <w:bookmarkEnd w:id="2"/>
    </w:p>
    <w:p w:rsidR="00A353B6" w:rsidRPr="00DC735E" w:rsidRDefault="00960E49" w:rsidP="00D97701">
      <w:pPr>
        <w:widowControl/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DC735E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lastRenderedPageBreak/>
        <w:t>公司现已形成了一支以具有丰富评级行业经验的资深分析师为骨干，以具有多元专业背景、优秀综合素质的毕业生为储备的结构合理、梯次分明的评级专业队伍，成为我国债券市场分析师队伍规模最大的专业评级公司之一。</w:t>
      </w:r>
    </w:p>
    <w:p w:rsidR="007861ED" w:rsidRDefault="00BE7F21" w:rsidP="007861ED">
      <w:pPr>
        <w:widowControl/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公司官方网站：</w:t>
      </w:r>
      <w:hyperlink r:id="rId9" w:history="1">
        <w:r w:rsidR="007861ED" w:rsidRPr="002D09F2">
          <w:rPr>
            <w:rStyle w:val="a9"/>
            <w:rFonts w:ascii="仿宋_GB2312" w:eastAsia="仿宋_GB2312" w:hAnsi="宋体" w:cs="宋体"/>
            <w:kern w:val="0"/>
            <w:sz w:val="30"/>
            <w:szCs w:val="30"/>
          </w:rPr>
          <w:t>http://www.chinaratings.com.cn</w:t>
        </w:r>
      </w:hyperlink>
    </w:p>
    <w:p w:rsidR="00C8574A" w:rsidRPr="00A54AA0" w:rsidRDefault="00C8574A" w:rsidP="005616DF">
      <w:pPr>
        <w:widowControl/>
        <w:snapToGrid w:val="0"/>
        <w:spacing w:line="360" w:lineRule="auto"/>
        <w:ind w:firstLineChars="200" w:firstLine="321"/>
        <w:jc w:val="left"/>
        <w:rPr>
          <w:rFonts w:ascii="仿宋_GB2312" w:eastAsia="仿宋_GB2312" w:hAnsi="宋体" w:cs="宋体"/>
          <w:b/>
          <w:kern w:val="0"/>
          <w:sz w:val="16"/>
          <w:szCs w:val="30"/>
        </w:rPr>
      </w:pPr>
    </w:p>
    <w:p w:rsidR="00B06E43" w:rsidRPr="009218AC" w:rsidRDefault="00C4089B" w:rsidP="005616DF">
      <w:pPr>
        <w:widowControl/>
        <w:snapToGrid w:val="0"/>
        <w:spacing w:line="360" w:lineRule="auto"/>
        <w:ind w:firstLineChars="200" w:firstLine="602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9218AC">
        <w:rPr>
          <w:rFonts w:ascii="仿宋_GB2312" w:eastAsia="仿宋_GB2312" w:hAnsi="宋体" w:cs="宋体" w:hint="eastAsia"/>
          <w:b/>
          <w:kern w:val="0"/>
          <w:sz w:val="30"/>
          <w:szCs w:val="30"/>
        </w:rPr>
        <w:t>二、</w:t>
      </w:r>
      <w:r w:rsidR="00FC0D6E" w:rsidRPr="009218AC">
        <w:rPr>
          <w:rFonts w:ascii="仿宋_GB2312" w:eastAsia="仿宋_GB2312" w:hAnsi="宋体" w:cs="宋体" w:hint="eastAsia"/>
          <w:b/>
          <w:kern w:val="0"/>
          <w:sz w:val="30"/>
          <w:szCs w:val="30"/>
        </w:rPr>
        <w:t>招聘岗位及要求</w:t>
      </w:r>
    </w:p>
    <w:p w:rsidR="00077D33" w:rsidRDefault="00077D33" w:rsidP="005616DF">
      <w:pPr>
        <w:widowControl/>
        <w:snapToGrid w:val="0"/>
        <w:spacing w:line="360" w:lineRule="auto"/>
        <w:ind w:firstLineChars="200" w:firstLine="602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（一）基本应聘条件</w:t>
      </w:r>
    </w:p>
    <w:p w:rsidR="00F01574" w:rsidRDefault="00077D33" w:rsidP="00667A16">
      <w:pPr>
        <w:widowControl/>
        <w:snapToGrid w:val="0"/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3E39EB">
        <w:rPr>
          <w:rFonts w:ascii="仿宋_GB2312" w:eastAsia="仿宋_GB2312" w:hAnsi="宋体" w:cs="宋体" w:hint="eastAsia"/>
          <w:kern w:val="0"/>
          <w:sz w:val="30"/>
          <w:szCs w:val="30"/>
        </w:rPr>
        <w:t>1、</w:t>
      </w:r>
      <w:r w:rsidR="00E64F00">
        <w:rPr>
          <w:rFonts w:ascii="仿宋_GB2312" w:eastAsia="仿宋_GB2312" w:hAnsi="宋体" w:cs="宋体" w:hint="eastAsia"/>
          <w:kern w:val="0"/>
          <w:sz w:val="30"/>
          <w:szCs w:val="30"/>
        </w:rPr>
        <w:t>国内</w:t>
      </w:r>
      <w:r w:rsidR="007F5A99" w:rsidRPr="007F5A99">
        <w:rPr>
          <w:rFonts w:ascii="仿宋_GB2312" w:eastAsia="仿宋_GB2312" w:hAnsi="宋体" w:cs="宋体" w:hint="eastAsia"/>
          <w:kern w:val="0"/>
          <w:sz w:val="30"/>
          <w:szCs w:val="30"/>
        </w:rPr>
        <w:t>全日制</w:t>
      </w:r>
      <w:r w:rsidR="00E64F00">
        <w:rPr>
          <w:rFonts w:ascii="仿宋_GB2312" w:eastAsia="仿宋_GB2312" w:hAnsi="宋体" w:cs="宋体" w:hint="eastAsia"/>
          <w:kern w:val="0"/>
          <w:sz w:val="30"/>
          <w:szCs w:val="30"/>
        </w:rPr>
        <w:t>普通高等高校</w:t>
      </w:r>
      <w:r w:rsidR="007F5A99" w:rsidRPr="007F5A99">
        <w:rPr>
          <w:rFonts w:ascii="仿宋_GB2312" w:eastAsia="仿宋_GB2312" w:hAnsi="宋体" w:cs="宋体" w:hint="eastAsia"/>
          <w:kern w:val="0"/>
          <w:sz w:val="30"/>
          <w:szCs w:val="30"/>
        </w:rPr>
        <w:t>统招</w:t>
      </w:r>
      <w:r w:rsidR="00C50C9C">
        <w:rPr>
          <w:rFonts w:ascii="仿宋_GB2312" w:eastAsia="仿宋_GB2312" w:hAnsi="宋体" w:cs="宋体" w:hint="eastAsia"/>
          <w:kern w:val="0"/>
          <w:sz w:val="30"/>
          <w:szCs w:val="30"/>
        </w:rPr>
        <w:t>应届</w:t>
      </w:r>
      <w:r w:rsidR="007F5A99" w:rsidRPr="007F5A99">
        <w:rPr>
          <w:rFonts w:ascii="仿宋_GB2312" w:eastAsia="仿宋_GB2312" w:hAnsi="宋体" w:cs="宋体" w:hint="eastAsia"/>
          <w:kern w:val="0"/>
          <w:sz w:val="30"/>
          <w:szCs w:val="30"/>
        </w:rPr>
        <w:t>毕业生</w:t>
      </w:r>
      <w:r w:rsidR="00C50C9C">
        <w:rPr>
          <w:rFonts w:ascii="仿宋_GB2312" w:eastAsia="仿宋_GB2312" w:hAnsi="宋体" w:cs="宋体" w:hint="eastAsia"/>
          <w:kern w:val="0"/>
          <w:sz w:val="30"/>
          <w:szCs w:val="30"/>
        </w:rPr>
        <w:t>或</w:t>
      </w:r>
      <w:r w:rsidR="007F5A99" w:rsidRPr="007F5A99">
        <w:rPr>
          <w:rFonts w:ascii="仿宋_GB2312" w:eastAsia="仿宋_GB2312" w:hAnsi="宋体" w:cs="宋体" w:hint="eastAsia"/>
          <w:kern w:val="0"/>
          <w:sz w:val="30"/>
          <w:szCs w:val="30"/>
        </w:rPr>
        <w:t>经教育部认证的境外</w:t>
      </w:r>
      <w:r w:rsidR="00C50C9C">
        <w:rPr>
          <w:rFonts w:ascii="仿宋_GB2312" w:eastAsia="仿宋_GB2312" w:hAnsi="宋体" w:cs="宋体" w:hint="eastAsia"/>
          <w:kern w:val="0"/>
          <w:sz w:val="30"/>
          <w:szCs w:val="30"/>
        </w:rPr>
        <w:t>留学归国应届毕业生</w:t>
      </w:r>
      <w:r w:rsidR="00667A16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="007F3943" w:rsidRPr="003E39EB">
        <w:rPr>
          <w:rFonts w:ascii="仿宋_GB2312" w:eastAsia="仿宋_GB2312" w:hAnsi="宋体" w:cs="宋体" w:hint="eastAsia"/>
          <w:kern w:val="0"/>
          <w:sz w:val="30"/>
          <w:szCs w:val="30"/>
        </w:rPr>
        <w:t>硕士研究生及以上学历</w:t>
      </w:r>
      <w:r w:rsidR="00F01574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</w:p>
    <w:p w:rsidR="007F5A99" w:rsidRDefault="00F01574" w:rsidP="00667A16">
      <w:pPr>
        <w:widowControl/>
        <w:snapToGrid w:val="0"/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2、</w:t>
      </w:r>
      <w:r w:rsidR="00E64F00">
        <w:rPr>
          <w:rFonts w:ascii="仿宋_GB2312" w:eastAsia="仿宋_GB2312" w:hAnsi="宋体" w:cs="宋体" w:hint="eastAsia"/>
          <w:kern w:val="0"/>
          <w:sz w:val="30"/>
          <w:szCs w:val="30"/>
        </w:rPr>
        <w:t>符合</w:t>
      </w:r>
      <w:r w:rsidR="007F3943">
        <w:rPr>
          <w:rFonts w:ascii="仿宋_GB2312" w:eastAsia="仿宋_GB2312" w:hAnsi="宋体" w:cs="宋体" w:hint="eastAsia"/>
          <w:kern w:val="0"/>
          <w:sz w:val="30"/>
          <w:szCs w:val="30"/>
        </w:rPr>
        <w:t>应聘岗位的专业</w:t>
      </w:r>
      <w:r w:rsidR="00E64F00">
        <w:rPr>
          <w:rFonts w:ascii="仿宋_GB2312" w:eastAsia="仿宋_GB2312" w:hAnsi="宋体" w:cs="宋体" w:hint="eastAsia"/>
          <w:kern w:val="0"/>
          <w:sz w:val="30"/>
          <w:szCs w:val="30"/>
        </w:rPr>
        <w:t>要求</w:t>
      </w:r>
      <w:r w:rsidR="0039556E" w:rsidRPr="001A05F2">
        <w:rPr>
          <w:rFonts w:ascii="仿宋_GB2312" w:eastAsia="仿宋_GB2312" w:hAnsi="宋体" w:cs="宋体" w:hint="eastAsia"/>
          <w:b/>
          <w:kern w:val="0"/>
          <w:sz w:val="30"/>
          <w:szCs w:val="30"/>
        </w:rPr>
        <w:t>或有志从事信用评级工作的其他专业</w:t>
      </w:r>
      <w:r w:rsidR="00C50C9C">
        <w:rPr>
          <w:rFonts w:ascii="仿宋_GB2312" w:eastAsia="仿宋_GB2312" w:hAnsi="宋体" w:cs="宋体" w:hint="eastAsia"/>
          <w:b/>
          <w:kern w:val="0"/>
          <w:sz w:val="30"/>
          <w:szCs w:val="30"/>
        </w:rPr>
        <w:t>应届</w:t>
      </w:r>
      <w:r w:rsidR="0039556E" w:rsidRPr="001A05F2">
        <w:rPr>
          <w:rFonts w:ascii="仿宋_GB2312" w:eastAsia="仿宋_GB2312" w:hAnsi="宋体" w:cs="宋体" w:hint="eastAsia"/>
          <w:b/>
          <w:kern w:val="0"/>
          <w:sz w:val="30"/>
          <w:szCs w:val="30"/>
        </w:rPr>
        <w:t>毕业生</w:t>
      </w:r>
      <w:r w:rsidR="00E64F00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</w:p>
    <w:p w:rsidR="007F3943" w:rsidRDefault="00F01574" w:rsidP="003D7BBA">
      <w:pPr>
        <w:widowControl/>
        <w:snapToGrid w:val="0"/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 w:rsidR="007F5A99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F3943" w:rsidRPr="00667A16">
        <w:rPr>
          <w:rFonts w:ascii="仿宋_GB2312" w:eastAsia="仿宋_GB2312" w:hAnsi="宋体" w:cs="宋体" w:hint="eastAsia"/>
          <w:kern w:val="0"/>
          <w:sz w:val="30"/>
          <w:szCs w:val="30"/>
        </w:rPr>
        <w:t>具备良好的道德品质</w:t>
      </w:r>
      <w:r w:rsidR="007F3943">
        <w:rPr>
          <w:rFonts w:ascii="仿宋_GB2312" w:eastAsia="仿宋_GB2312" w:hAnsi="宋体" w:cs="宋体" w:hint="eastAsia"/>
          <w:kern w:val="0"/>
          <w:sz w:val="30"/>
          <w:szCs w:val="30"/>
        </w:rPr>
        <w:t>，踏实稳重、勤奋好学</w:t>
      </w:r>
      <w:r w:rsidR="007F3943" w:rsidRPr="003E39E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F3943">
        <w:rPr>
          <w:rFonts w:ascii="仿宋_GB2312" w:eastAsia="仿宋_GB2312" w:hAnsi="宋体" w:cs="宋体" w:hint="eastAsia"/>
          <w:kern w:val="0"/>
          <w:sz w:val="30"/>
          <w:szCs w:val="30"/>
        </w:rPr>
        <w:t>积极向上</w:t>
      </w:r>
      <w:r w:rsidR="00E64F00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</w:p>
    <w:p w:rsidR="00077D33" w:rsidRPr="003E39EB" w:rsidRDefault="00F01574" w:rsidP="00077D33">
      <w:pPr>
        <w:widowControl/>
        <w:snapToGrid w:val="0"/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4</w:t>
      </w:r>
      <w:r w:rsidR="005C630E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F3943">
        <w:rPr>
          <w:rFonts w:ascii="仿宋_GB2312" w:eastAsia="仿宋_GB2312" w:hAnsi="宋体" w:cs="宋体" w:hint="eastAsia"/>
          <w:kern w:val="0"/>
          <w:sz w:val="30"/>
          <w:szCs w:val="30"/>
        </w:rPr>
        <w:t>具有较强的学习能力、</w:t>
      </w:r>
      <w:r w:rsidR="003749D3">
        <w:rPr>
          <w:rFonts w:ascii="仿宋_GB2312" w:eastAsia="仿宋_GB2312" w:hAnsi="宋体" w:cs="宋体" w:hint="eastAsia"/>
          <w:kern w:val="0"/>
          <w:sz w:val="30"/>
          <w:szCs w:val="30"/>
        </w:rPr>
        <w:t>文字表达能力、</w:t>
      </w:r>
      <w:r w:rsidR="007F3943">
        <w:rPr>
          <w:rFonts w:ascii="仿宋_GB2312" w:eastAsia="仿宋_GB2312" w:hAnsi="宋体" w:cs="宋体" w:hint="eastAsia"/>
          <w:kern w:val="0"/>
          <w:sz w:val="30"/>
          <w:szCs w:val="30"/>
        </w:rPr>
        <w:t>分析判断能力、</w:t>
      </w:r>
      <w:r w:rsidR="003749D3">
        <w:rPr>
          <w:rFonts w:ascii="仿宋_GB2312" w:eastAsia="仿宋_GB2312" w:hAnsi="宋体" w:cs="宋体" w:hint="eastAsia"/>
          <w:kern w:val="0"/>
          <w:sz w:val="30"/>
          <w:szCs w:val="30"/>
        </w:rPr>
        <w:t>沟通能力和团队协作意识</w:t>
      </w:r>
      <w:r w:rsidR="007F3943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</w:p>
    <w:p w:rsidR="00084639" w:rsidRPr="007F3943" w:rsidRDefault="00F01574" w:rsidP="003749D3">
      <w:pPr>
        <w:widowControl/>
        <w:snapToGrid w:val="0"/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5</w:t>
      </w:r>
      <w:r w:rsidR="00077D33" w:rsidRPr="003E39E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D3E2D">
        <w:rPr>
          <w:rFonts w:ascii="仿宋_GB2312" w:eastAsia="仿宋_GB2312" w:hAnsi="宋体" w:cs="宋体" w:hint="eastAsia"/>
          <w:kern w:val="0"/>
          <w:sz w:val="30"/>
          <w:szCs w:val="30"/>
        </w:rPr>
        <w:t>大学</w:t>
      </w:r>
      <w:r w:rsidR="00A836BA">
        <w:rPr>
          <w:rFonts w:ascii="仿宋_GB2312" w:eastAsia="仿宋_GB2312" w:hAnsi="宋体" w:cs="宋体" w:hint="eastAsia"/>
          <w:kern w:val="0"/>
          <w:sz w:val="30"/>
          <w:szCs w:val="30"/>
        </w:rPr>
        <w:t>英语</w:t>
      </w:r>
      <w:r w:rsidR="00084639" w:rsidRPr="00542A64">
        <w:rPr>
          <w:rFonts w:ascii="仿宋_GB2312" w:eastAsia="仿宋_GB2312" w:hAnsi="宋体" w:cs="宋体" w:hint="eastAsia"/>
          <w:kern w:val="0"/>
          <w:sz w:val="30"/>
          <w:szCs w:val="30"/>
        </w:rPr>
        <w:t>六级考试成绩在425</w:t>
      </w:r>
      <w:r w:rsidR="00084639">
        <w:rPr>
          <w:rFonts w:ascii="仿宋_GB2312" w:eastAsia="仿宋_GB2312" w:hAnsi="宋体" w:cs="宋体" w:hint="eastAsia"/>
          <w:kern w:val="0"/>
          <w:sz w:val="30"/>
          <w:szCs w:val="30"/>
        </w:rPr>
        <w:t>分以上</w:t>
      </w:r>
      <w:r w:rsidR="00A836BA">
        <w:rPr>
          <w:rFonts w:ascii="仿宋_GB2312" w:eastAsia="仿宋_GB2312" w:hAnsi="宋体" w:cs="宋体" w:hint="eastAsia"/>
          <w:kern w:val="0"/>
          <w:sz w:val="30"/>
          <w:szCs w:val="30"/>
        </w:rPr>
        <w:t>，能够</w:t>
      </w:r>
      <w:r w:rsidR="00A836BA" w:rsidRPr="009F686D">
        <w:rPr>
          <w:rFonts w:ascii="仿宋_GB2312" w:eastAsia="仿宋_GB2312" w:hAnsi="宋体" w:cs="宋体" w:hint="eastAsia"/>
          <w:kern w:val="0"/>
          <w:sz w:val="30"/>
          <w:szCs w:val="30"/>
        </w:rPr>
        <w:t>熟练使用办公软件</w:t>
      </w:r>
      <w:r w:rsidR="007F3943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B50518" w:rsidRDefault="00077D33" w:rsidP="005616DF">
      <w:pPr>
        <w:widowControl/>
        <w:snapToGrid w:val="0"/>
        <w:spacing w:line="360" w:lineRule="auto"/>
        <w:ind w:firstLineChars="200" w:firstLine="602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（二）招聘岗位及专业要求</w:t>
      </w:r>
    </w:p>
    <w:tbl>
      <w:tblPr>
        <w:tblStyle w:val="a6"/>
        <w:tblW w:w="9215" w:type="dxa"/>
        <w:tblInd w:w="-318" w:type="dxa"/>
        <w:tblLook w:val="04A0" w:firstRow="1" w:lastRow="0" w:firstColumn="1" w:lastColumn="0" w:noHBand="0" w:noVBand="1"/>
      </w:tblPr>
      <w:tblGrid>
        <w:gridCol w:w="1986"/>
        <w:gridCol w:w="3543"/>
        <w:gridCol w:w="3686"/>
      </w:tblGrid>
      <w:tr w:rsidR="00E015C6" w:rsidRPr="003D75AF" w:rsidTr="00FA0D8B">
        <w:trPr>
          <w:trHeight w:val="747"/>
        </w:trPr>
        <w:tc>
          <w:tcPr>
            <w:tcW w:w="1986" w:type="dxa"/>
            <w:vAlign w:val="center"/>
          </w:tcPr>
          <w:p w:rsidR="00E015C6" w:rsidRPr="00902375" w:rsidRDefault="00E015C6" w:rsidP="003D75AF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02375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岗位类别</w:t>
            </w:r>
          </w:p>
        </w:tc>
        <w:tc>
          <w:tcPr>
            <w:tcW w:w="3543" w:type="dxa"/>
            <w:vAlign w:val="center"/>
          </w:tcPr>
          <w:p w:rsidR="00E015C6" w:rsidRPr="00902375" w:rsidRDefault="00653C54" w:rsidP="003D75AF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02375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主要工作内容</w:t>
            </w:r>
          </w:p>
        </w:tc>
        <w:tc>
          <w:tcPr>
            <w:tcW w:w="3686" w:type="dxa"/>
            <w:vAlign w:val="center"/>
          </w:tcPr>
          <w:p w:rsidR="00E015C6" w:rsidRPr="00902375" w:rsidRDefault="00C5466E" w:rsidP="003D75AF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02375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专业</w:t>
            </w:r>
            <w:r w:rsidR="00E015C6" w:rsidRPr="00902375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要求</w:t>
            </w:r>
          </w:p>
        </w:tc>
      </w:tr>
      <w:tr w:rsidR="00CE20F2" w:rsidRPr="003D75AF" w:rsidTr="00FA0D8B">
        <w:trPr>
          <w:trHeight w:val="832"/>
        </w:trPr>
        <w:tc>
          <w:tcPr>
            <w:tcW w:w="1986" w:type="dxa"/>
            <w:vAlign w:val="center"/>
          </w:tcPr>
          <w:p w:rsidR="00CE20F2" w:rsidRPr="00902375" w:rsidRDefault="00CE20F2" w:rsidP="003D75AF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023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评级分析类</w:t>
            </w:r>
          </w:p>
        </w:tc>
        <w:tc>
          <w:tcPr>
            <w:tcW w:w="3543" w:type="dxa"/>
            <w:vAlign w:val="center"/>
          </w:tcPr>
          <w:p w:rsidR="00CE20F2" w:rsidRPr="00902375" w:rsidRDefault="00C50C9C" w:rsidP="00EB7816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开展评级项目工作，监控行业领域信用风险变化，参与深度研究课题</w:t>
            </w:r>
          </w:p>
        </w:tc>
        <w:tc>
          <w:tcPr>
            <w:tcW w:w="3686" w:type="dxa"/>
            <w:vAlign w:val="center"/>
          </w:tcPr>
          <w:p w:rsidR="00CE20F2" w:rsidRPr="00902375" w:rsidRDefault="00CE20F2" w:rsidP="00815B54">
            <w:pPr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023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金融、财会、</w:t>
            </w:r>
            <w:r w:rsidR="003D75AF" w:rsidRPr="009023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经济、</w:t>
            </w:r>
            <w:r w:rsidR="00593B04" w:rsidRPr="009023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投资</w:t>
            </w:r>
            <w:r w:rsidR="00D50C6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、计量及法律</w:t>
            </w:r>
            <w:r w:rsidR="00FA0A07" w:rsidRPr="009023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等</w:t>
            </w:r>
            <w:r w:rsidRPr="009023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相关专业</w:t>
            </w:r>
          </w:p>
        </w:tc>
      </w:tr>
      <w:tr w:rsidR="00CE20F2" w:rsidRPr="003D75AF" w:rsidTr="00FA0D8B">
        <w:trPr>
          <w:trHeight w:val="855"/>
        </w:trPr>
        <w:tc>
          <w:tcPr>
            <w:tcW w:w="1986" w:type="dxa"/>
            <w:vAlign w:val="center"/>
          </w:tcPr>
          <w:p w:rsidR="00CE20F2" w:rsidRPr="00902375" w:rsidRDefault="00CE20F2" w:rsidP="003D75AF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023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研究类</w:t>
            </w:r>
          </w:p>
        </w:tc>
        <w:tc>
          <w:tcPr>
            <w:tcW w:w="3543" w:type="dxa"/>
            <w:vAlign w:val="center"/>
          </w:tcPr>
          <w:p w:rsidR="00CE20F2" w:rsidRPr="00902375" w:rsidRDefault="00C50C9C" w:rsidP="00412BAE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国内外宏观经济、债券市场行业监管政策、评级基础理论研究</w:t>
            </w:r>
          </w:p>
        </w:tc>
        <w:tc>
          <w:tcPr>
            <w:tcW w:w="3686" w:type="dxa"/>
            <w:vAlign w:val="center"/>
          </w:tcPr>
          <w:p w:rsidR="00CE20F2" w:rsidRPr="00902375" w:rsidRDefault="00636045" w:rsidP="00815B54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023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金融、财会、经济、国际商法、国际经济法</w:t>
            </w:r>
            <w:r w:rsidR="00FA0A07" w:rsidRPr="009023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等</w:t>
            </w:r>
            <w:r w:rsidRPr="009023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相关专业</w:t>
            </w:r>
          </w:p>
        </w:tc>
      </w:tr>
      <w:tr w:rsidR="00E015C6" w:rsidRPr="003D75AF" w:rsidTr="00FA0D8B">
        <w:trPr>
          <w:trHeight w:val="826"/>
        </w:trPr>
        <w:tc>
          <w:tcPr>
            <w:tcW w:w="1986" w:type="dxa"/>
            <w:vAlign w:val="center"/>
          </w:tcPr>
          <w:p w:rsidR="00E015C6" w:rsidRPr="00902375" w:rsidRDefault="00E015C6" w:rsidP="003D75AF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023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模型开发类</w:t>
            </w:r>
          </w:p>
        </w:tc>
        <w:tc>
          <w:tcPr>
            <w:tcW w:w="3543" w:type="dxa"/>
            <w:vAlign w:val="center"/>
          </w:tcPr>
          <w:p w:rsidR="00E015C6" w:rsidRPr="00902375" w:rsidRDefault="00E015C6" w:rsidP="00FA0A07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023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评级模型开发和数据处理</w:t>
            </w:r>
          </w:p>
        </w:tc>
        <w:tc>
          <w:tcPr>
            <w:tcW w:w="3686" w:type="dxa"/>
            <w:vAlign w:val="center"/>
          </w:tcPr>
          <w:p w:rsidR="00E015C6" w:rsidRPr="00902375" w:rsidRDefault="00556A53" w:rsidP="00556A53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计算机、</w:t>
            </w:r>
            <w:r w:rsidR="00C50C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金融工程、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自动化、物理、计量</w:t>
            </w:r>
            <w:r w:rsidR="00FA0A07" w:rsidRPr="009023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等</w:t>
            </w:r>
            <w:r w:rsidR="000F5B14" w:rsidRPr="009023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相关专业</w:t>
            </w:r>
          </w:p>
        </w:tc>
      </w:tr>
      <w:tr w:rsidR="00E95744" w:rsidRPr="003D75AF" w:rsidTr="00FA0D8B">
        <w:trPr>
          <w:trHeight w:val="842"/>
        </w:trPr>
        <w:tc>
          <w:tcPr>
            <w:tcW w:w="1986" w:type="dxa"/>
            <w:vAlign w:val="center"/>
          </w:tcPr>
          <w:p w:rsidR="00E95744" w:rsidRPr="00902375" w:rsidRDefault="00E95744" w:rsidP="003D75AF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023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职能类</w:t>
            </w:r>
          </w:p>
        </w:tc>
        <w:tc>
          <w:tcPr>
            <w:tcW w:w="3543" w:type="dxa"/>
            <w:vAlign w:val="center"/>
          </w:tcPr>
          <w:p w:rsidR="00E95744" w:rsidRPr="00902375" w:rsidRDefault="00C50C9C" w:rsidP="00886B00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办公室、人力资源、财务、行政、公关宣传等职能管理工作</w:t>
            </w:r>
          </w:p>
        </w:tc>
        <w:tc>
          <w:tcPr>
            <w:tcW w:w="3686" w:type="dxa"/>
            <w:vAlign w:val="center"/>
          </w:tcPr>
          <w:p w:rsidR="00E95744" w:rsidRPr="00902375" w:rsidRDefault="00E95744" w:rsidP="00462B3F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0237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管理、法律、计算机等相关专业</w:t>
            </w:r>
          </w:p>
        </w:tc>
      </w:tr>
    </w:tbl>
    <w:p w:rsidR="00FA0D8B" w:rsidRDefault="00FA0D8B" w:rsidP="005616DF">
      <w:pPr>
        <w:widowControl/>
        <w:snapToGrid w:val="0"/>
        <w:spacing w:line="360" w:lineRule="auto"/>
        <w:ind w:firstLineChars="200" w:firstLine="602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</w:p>
    <w:p w:rsidR="002F2BFC" w:rsidRPr="00581916" w:rsidRDefault="00A74EF9" w:rsidP="005616DF">
      <w:pPr>
        <w:widowControl/>
        <w:snapToGrid w:val="0"/>
        <w:spacing w:line="360" w:lineRule="auto"/>
        <w:ind w:firstLineChars="200" w:firstLine="602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581916">
        <w:rPr>
          <w:rFonts w:ascii="仿宋_GB2312" w:eastAsia="仿宋_GB2312" w:hAnsi="宋体" w:cs="宋体" w:hint="eastAsia"/>
          <w:b/>
          <w:kern w:val="0"/>
          <w:sz w:val="30"/>
          <w:szCs w:val="30"/>
        </w:rPr>
        <w:t>三、</w:t>
      </w:r>
      <w:r w:rsidR="00E31FC9" w:rsidRPr="00581916">
        <w:rPr>
          <w:rFonts w:ascii="仿宋_GB2312" w:eastAsia="仿宋_GB2312" w:hAnsi="宋体" w:cs="宋体" w:hint="eastAsia"/>
          <w:b/>
          <w:kern w:val="0"/>
          <w:sz w:val="30"/>
          <w:szCs w:val="30"/>
        </w:rPr>
        <w:t>招聘安排</w:t>
      </w:r>
    </w:p>
    <w:p w:rsidR="00E31FC9" w:rsidRPr="00764E48" w:rsidRDefault="00764E48" w:rsidP="005616DF">
      <w:pPr>
        <w:widowControl/>
        <w:snapToGrid w:val="0"/>
        <w:spacing w:line="360" w:lineRule="auto"/>
        <w:ind w:firstLineChars="200" w:firstLine="602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（一）招聘</w:t>
      </w:r>
      <w:r w:rsidR="00E31FC9" w:rsidRPr="00764E48">
        <w:rPr>
          <w:rFonts w:ascii="仿宋_GB2312" w:eastAsia="仿宋_GB2312" w:hAnsi="宋体" w:cs="宋体" w:hint="eastAsia"/>
          <w:b/>
          <w:kern w:val="0"/>
          <w:sz w:val="30"/>
          <w:szCs w:val="30"/>
        </w:rPr>
        <w:t>流程</w:t>
      </w:r>
    </w:p>
    <w:p w:rsidR="00890ACD" w:rsidRDefault="00890ACD" w:rsidP="00D27B02">
      <w:pPr>
        <w:widowControl/>
        <w:snapToGrid w:val="0"/>
        <w:spacing w:line="360" w:lineRule="auto"/>
        <w:ind w:left="-142" w:firstLineChars="247" w:firstLine="741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简历投递→笔试→第一轮面试→第二轮面试→实习考察→第三轮面试→</w:t>
      </w:r>
      <w:r w:rsidR="00E50F17">
        <w:rPr>
          <w:rFonts w:ascii="仿宋_GB2312" w:eastAsia="仿宋_GB2312" w:hAnsi="宋体" w:cs="宋体" w:hint="eastAsia"/>
          <w:kern w:val="0"/>
          <w:sz w:val="30"/>
          <w:szCs w:val="30"/>
        </w:rPr>
        <w:t>体检</w:t>
      </w:r>
      <w:r w:rsidR="00462B3F">
        <w:rPr>
          <w:rFonts w:ascii="仿宋_GB2312" w:eastAsia="仿宋_GB2312" w:hAnsi="宋体" w:cs="宋体" w:hint="eastAsia"/>
          <w:kern w:val="0"/>
          <w:sz w:val="30"/>
          <w:szCs w:val="30"/>
        </w:rPr>
        <w:t>及政审</w:t>
      </w:r>
      <w:r w:rsidR="00E50F17">
        <w:rPr>
          <w:rFonts w:ascii="仿宋_GB2312" w:eastAsia="仿宋_GB2312" w:hAnsi="宋体" w:cs="宋体" w:hint="eastAsia"/>
          <w:kern w:val="0"/>
          <w:sz w:val="30"/>
          <w:szCs w:val="30"/>
        </w:rPr>
        <w:t>→录用通知。</w:t>
      </w:r>
    </w:p>
    <w:p w:rsidR="00FD054B" w:rsidRPr="00077D33" w:rsidRDefault="00FD054B" w:rsidP="00077D33">
      <w:pPr>
        <w:widowControl/>
        <w:snapToGrid w:val="0"/>
        <w:spacing w:line="360" w:lineRule="auto"/>
        <w:ind w:left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具体时间</w:t>
      </w:r>
      <w:r w:rsidR="006F1F5E">
        <w:rPr>
          <w:rFonts w:ascii="仿宋_GB2312" w:eastAsia="仿宋_GB2312" w:hAnsi="宋体" w:cs="宋体" w:hint="eastAsia"/>
          <w:kern w:val="0"/>
          <w:sz w:val="30"/>
          <w:szCs w:val="30"/>
        </w:rPr>
        <w:t>及地点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安排以通知为准。</w:t>
      </w:r>
    </w:p>
    <w:p w:rsidR="004929DC" w:rsidRDefault="004C2FD3" w:rsidP="000762C4">
      <w:pPr>
        <w:widowControl/>
        <w:snapToGrid w:val="0"/>
        <w:spacing w:line="360" w:lineRule="auto"/>
        <w:ind w:left="600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2050CD">
        <w:rPr>
          <w:rFonts w:ascii="仿宋_GB2312" w:eastAsia="仿宋_GB2312" w:hAnsi="宋体" w:cs="宋体" w:hint="eastAsia"/>
          <w:b/>
          <w:kern w:val="0"/>
          <w:sz w:val="30"/>
          <w:szCs w:val="30"/>
        </w:rPr>
        <w:t>（</w:t>
      </w:r>
      <w:r w:rsidR="00C90D90">
        <w:rPr>
          <w:rFonts w:ascii="仿宋_GB2312" w:eastAsia="仿宋_GB2312" w:hAnsi="宋体" w:cs="宋体" w:hint="eastAsia"/>
          <w:b/>
          <w:kern w:val="0"/>
          <w:sz w:val="30"/>
          <w:szCs w:val="30"/>
        </w:rPr>
        <w:t>二</w:t>
      </w:r>
      <w:r w:rsidRPr="002050CD">
        <w:rPr>
          <w:rFonts w:ascii="仿宋_GB2312" w:eastAsia="仿宋_GB2312" w:hAnsi="宋体" w:cs="宋体" w:hint="eastAsia"/>
          <w:b/>
          <w:kern w:val="0"/>
          <w:sz w:val="30"/>
          <w:szCs w:val="30"/>
        </w:rPr>
        <w:t>）</w:t>
      </w:r>
      <w:r w:rsidR="004929DC">
        <w:rPr>
          <w:rFonts w:ascii="仿宋_GB2312" w:eastAsia="仿宋_GB2312" w:hAnsi="宋体" w:cs="宋体" w:hint="eastAsia"/>
          <w:b/>
          <w:kern w:val="0"/>
          <w:sz w:val="30"/>
          <w:szCs w:val="30"/>
        </w:rPr>
        <w:t>小型见面会</w:t>
      </w:r>
    </w:p>
    <w:tbl>
      <w:tblPr>
        <w:tblW w:w="9812" w:type="dxa"/>
        <w:tblInd w:w="-459" w:type="dxa"/>
        <w:tblLook w:val="04A0" w:firstRow="1" w:lastRow="0" w:firstColumn="1" w:lastColumn="0" w:noHBand="0" w:noVBand="1"/>
      </w:tblPr>
      <w:tblGrid>
        <w:gridCol w:w="2127"/>
        <w:gridCol w:w="2465"/>
        <w:gridCol w:w="2720"/>
        <w:gridCol w:w="2500"/>
      </w:tblGrid>
      <w:tr w:rsidR="004929DC" w:rsidRPr="004929DC" w:rsidTr="004929DC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C" w:rsidRPr="004929DC" w:rsidRDefault="004929DC" w:rsidP="004929D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929D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小型见面会日期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C" w:rsidRPr="004929DC" w:rsidRDefault="004929DC" w:rsidP="004929D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929D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小型见面会院校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C" w:rsidRPr="004929DC" w:rsidRDefault="004929DC" w:rsidP="004929D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929D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小型见面会场地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C" w:rsidRPr="004929DC" w:rsidRDefault="004929DC" w:rsidP="004929D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929D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小型见面会开始时间</w:t>
            </w:r>
          </w:p>
        </w:tc>
      </w:tr>
      <w:tr w:rsidR="004929DC" w:rsidRPr="004929DC" w:rsidTr="004929DC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C" w:rsidRPr="004929DC" w:rsidRDefault="004929DC" w:rsidP="004929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29DC">
              <w:rPr>
                <w:rFonts w:ascii="仿宋_GB2312" w:eastAsia="仿宋_GB2312" w:hAnsi="宋体" w:cs="宋体" w:hint="eastAsia"/>
                <w:kern w:val="0"/>
                <w:sz w:val="24"/>
              </w:rPr>
              <w:t>2015/10/22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C" w:rsidRPr="004929DC" w:rsidRDefault="004929DC" w:rsidP="004929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29DC">
              <w:rPr>
                <w:rFonts w:ascii="仿宋_GB2312" w:eastAsia="仿宋_GB2312" w:hAnsi="宋体" w:cs="宋体" w:hint="eastAsia"/>
                <w:kern w:val="0"/>
                <w:sz w:val="24"/>
              </w:rPr>
              <w:t>北京航空航天大学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C" w:rsidRPr="004929DC" w:rsidRDefault="004929DC" w:rsidP="004929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29DC">
              <w:rPr>
                <w:rFonts w:ascii="仿宋_GB2312" w:eastAsia="仿宋_GB2312" w:hAnsi="宋体" w:cs="宋体" w:hint="eastAsia"/>
                <w:kern w:val="0"/>
                <w:sz w:val="24"/>
              </w:rPr>
              <w:t>新主楼a座949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C" w:rsidRPr="004929DC" w:rsidRDefault="004929DC" w:rsidP="004929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29DC">
              <w:rPr>
                <w:rFonts w:ascii="仿宋_GB2312" w:eastAsia="仿宋_GB2312" w:hAnsi="宋体" w:cs="宋体" w:hint="eastAsia"/>
                <w:kern w:val="0"/>
                <w:sz w:val="24"/>
              </w:rPr>
              <w:t>14:30</w:t>
            </w:r>
          </w:p>
        </w:tc>
      </w:tr>
      <w:tr w:rsidR="004929DC" w:rsidRPr="004929DC" w:rsidTr="004929DC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C" w:rsidRPr="004929DC" w:rsidRDefault="004929DC" w:rsidP="004929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29DC">
              <w:rPr>
                <w:rFonts w:ascii="仿宋_GB2312" w:eastAsia="仿宋_GB2312" w:hAnsi="宋体" w:cs="宋体" w:hint="eastAsia"/>
                <w:kern w:val="0"/>
                <w:sz w:val="24"/>
              </w:rPr>
              <w:t>2015/10/26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C" w:rsidRPr="004929DC" w:rsidRDefault="004929DC" w:rsidP="004929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29DC">
              <w:rPr>
                <w:rFonts w:ascii="仿宋_GB2312" w:eastAsia="仿宋_GB2312" w:hAnsi="宋体" w:cs="宋体" w:hint="eastAsia"/>
                <w:kern w:val="0"/>
                <w:sz w:val="24"/>
              </w:rPr>
              <w:t>北京理工大学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C" w:rsidRPr="004929DC" w:rsidRDefault="004929DC" w:rsidP="004929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29DC">
              <w:rPr>
                <w:rFonts w:ascii="仿宋_GB2312" w:eastAsia="仿宋_GB2312" w:hAnsi="宋体" w:cs="宋体" w:hint="eastAsia"/>
                <w:kern w:val="0"/>
                <w:sz w:val="24"/>
              </w:rPr>
              <w:t>3号楼436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C" w:rsidRPr="004929DC" w:rsidRDefault="004929DC" w:rsidP="004929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29DC">
              <w:rPr>
                <w:rFonts w:ascii="仿宋_GB2312" w:eastAsia="仿宋_GB2312" w:hAnsi="宋体" w:cs="宋体" w:hint="eastAsia"/>
                <w:kern w:val="0"/>
                <w:sz w:val="24"/>
              </w:rPr>
              <w:t>15:00</w:t>
            </w:r>
          </w:p>
        </w:tc>
      </w:tr>
      <w:tr w:rsidR="004929DC" w:rsidRPr="004929DC" w:rsidTr="004929DC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C" w:rsidRPr="004929DC" w:rsidRDefault="004929DC" w:rsidP="004929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29DC">
              <w:rPr>
                <w:rFonts w:ascii="仿宋_GB2312" w:eastAsia="仿宋_GB2312" w:hAnsi="宋体" w:cs="宋体" w:hint="eastAsia"/>
                <w:kern w:val="0"/>
                <w:sz w:val="24"/>
              </w:rPr>
              <w:t>2015/10/29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C" w:rsidRPr="004929DC" w:rsidRDefault="004929DC" w:rsidP="004929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29DC">
              <w:rPr>
                <w:rFonts w:ascii="仿宋_GB2312" w:eastAsia="仿宋_GB2312" w:hAnsi="宋体" w:cs="宋体" w:hint="eastAsia"/>
                <w:kern w:val="0"/>
                <w:sz w:val="24"/>
              </w:rPr>
              <w:t>北京交通大学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C" w:rsidRPr="004929DC" w:rsidRDefault="0091686D" w:rsidP="004929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思源东</w:t>
            </w:r>
            <w:r w:rsidR="004929DC" w:rsidRPr="004929DC">
              <w:rPr>
                <w:rFonts w:ascii="仿宋_GB2312" w:eastAsia="仿宋_GB2312" w:hAnsi="宋体" w:cs="宋体" w:hint="eastAsia"/>
                <w:kern w:val="0"/>
                <w:sz w:val="24"/>
              </w:rPr>
              <w:t>楼303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C" w:rsidRPr="004929DC" w:rsidRDefault="004929DC" w:rsidP="004929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929DC">
              <w:rPr>
                <w:rFonts w:ascii="仿宋_GB2312" w:eastAsia="仿宋_GB2312" w:hAnsi="宋体" w:cs="宋体" w:hint="eastAsia"/>
                <w:kern w:val="0"/>
                <w:sz w:val="24"/>
              </w:rPr>
              <w:t>14:00</w:t>
            </w:r>
          </w:p>
        </w:tc>
      </w:tr>
    </w:tbl>
    <w:p w:rsidR="004929DC" w:rsidRDefault="004929DC" w:rsidP="000762C4">
      <w:pPr>
        <w:widowControl/>
        <w:snapToGrid w:val="0"/>
        <w:spacing w:line="360" w:lineRule="auto"/>
        <w:ind w:left="600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</w:p>
    <w:p w:rsidR="000762C4" w:rsidRPr="002050CD" w:rsidRDefault="004929DC" w:rsidP="000762C4">
      <w:pPr>
        <w:widowControl/>
        <w:snapToGrid w:val="0"/>
        <w:spacing w:line="360" w:lineRule="auto"/>
        <w:ind w:left="600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（三）</w:t>
      </w:r>
      <w:r w:rsidR="004C2FD3" w:rsidRPr="002050CD">
        <w:rPr>
          <w:rFonts w:ascii="仿宋_GB2312" w:eastAsia="仿宋_GB2312" w:hAnsi="宋体" w:cs="宋体" w:hint="eastAsia"/>
          <w:b/>
          <w:kern w:val="0"/>
          <w:sz w:val="30"/>
          <w:szCs w:val="30"/>
        </w:rPr>
        <w:t>投递方式及注意事项</w:t>
      </w:r>
    </w:p>
    <w:p w:rsidR="000762C4" w:rsidRDefault="004C2FD3" w:rsidP="00865031">
      <w:pPr>
        <w:widowControl/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1、</w:t>
      </w:r>
      <w:r w:rsidR="000762C4" w:rsidRPr="00764E48">
        <w:rPr>
          <w:rFonts w:ascii="仿宋_GB2312" w:eastAsia="仿宋_GB2312" w:hAnsi="宋体" w:cs="宋体" w:hint="eastAsia"/>
          <w:kern w:val="0"/>
          <w:sz w:val="30"/>
          <w:szCs w:val="30"/>
        </w:rPr>
        <w:t>本次校园招聘</w:t>
      </w:r>
      <w:r w:rsidR="00865031">
        <w:rPr>
          <w:rFonts w:ascii="仿宋_GB2312" w:eastAsia="仿宋_GB2312" w:hAnsi="宋体" w:cs="宋体" w:hint="eastAsia"/>
          <w:kern w:val="0"/>
          <w:sz w:val="30"/>
          <w:szCs w:val="30"/>
        </w:rPr>
        <w:t>统一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通过</w:t>
      </w:r>
      <w:r w:rsidR="00865031">
        <w:rPr>
          <w:rFonts w:ascii="仿宋_GB2312" w:eastAsia="仿宋_GB2312" w:hAnsi="宋体" w:cs="宋体" w:hint="eastAsia"/>
          <w:kern w:val="0"/>
          <w:sz w:val="30"/>
          <w:szCs w:val="30"/>
        </w:rPr>
        <w:t>官方招聘主页（</w:t>
      </w:r>
      <w:r w:rsidR="00EE6F44">
        <w:rPr>
          <w:rFonts w:ascii="仿宋_GB2312" w:eastAsia="仿宋_GB2312" w:hAnsi="宋体" w:cs="宋体" w:hint="eastAsia"/>
          <w:kern w:val="0"/>
          <w:sz w:val="30"/>
          <w:szCs w:val="30"/>
        </w:rPr>
        <w:t>点击进入：</w:t>
      </w:r>
      <w:hyperlink r:id="rId10" w:history="1">
        <w:r w:rsidR="00A54AA0" w:rsidRPr="00346EC6">
          <w:rPr>
            <w:rStyle w:val="a9"/>
            <w:rFonts w:eastAsia="仿宋_GB2312"/>
            <w:kern w:val="0"/>
            <w:sz w:val="24"/>
            <w:szCs w:val="30"/>
          </w:rPr>
          <w:t>http://special.zhaopin.com/campus/2015/bj/zzzx092950/</w:t>
        </w:r>
      </w:hyperlink>
      <w:r w:rsidR="00EE6F44" w:rsidRPr="00E52D7F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  <w:r w:rsidR="00865031" w:rsidRPr="00EF0E3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发布信息和</w:t>
      </w:r>
      <w:r w:rsidR="000762C4" w:rsidRPr="00EF0E3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收集简历</w:t>
      </w:r>
      <w:r w:rsidR="001F4CDE" w:rsidRPr="00EF0E3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，</w:t>
      </w:r>
      <w:r w:rsidR="004C75B8" w:rsidRPr="00EF0E3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网上申请截止时间为</w:t>
      </w:r>
      <w:r w:rsidR="001F4CDE" w:rsidRPr="00EF0E3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201</w:t>
      </w:r>
      <w:r w:rsidR="00EF0E39" w:rsidRPr="00EF0E3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5</w:t>
      </w:r>
      <w:r w:rsidR="001F4CDE" w:rsidRPr="00EF0E3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年1</w:t>
      </w:r>
      <w:r w:rsidR="00EF0E39" w:rsidRPr="00EF0E3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0</w:t>
      </w:r>
      <w:r w:rsidR="001F4CDE" w:rsidRPr="00EF0E3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月</w:t>
      </w:r>
      <w:r w:rsidR="00EF0E39" w:rsidRPr="00EF0E3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31</w:t>
      </w:r>
      <w:r w:rsidR="001F4CDE" w:rsidRPr="00EF0E3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日</w:t>
      </w:r>
      <w:r w:rsidR="00D31381" w:rsidRPr="00EF0E3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24:00</w:t>
      </w:r>
      <w:r w:rsidR="001F4CDE" w:rsidRPr="00EF0E3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。</w:t>
      </w:r>
      <w:r w:rsidR="00F8764C">
        <w:rPr>
          <w:rFonts w:ascii="仿宋_GB2312" w:eastAsia="仿宋_GB2312" w:hAnsi="宋体" w:cs="宋体" w:hint="eastAsia"/>
          <w:kern w:val="0"/>
          <w:sz w:val="30"/>
          <w:szCs w:val="30"/>
        </w:rPr>
        <w:t>为避免网络拥堵，建议尽早提</w:t>
      </w:r>
      <w:r w:rsidR="00EE6F44">
        <w:rPr>
          <w:rFonts w:ascii="仿宋_GB2312" w:eastAsia="仿宋_GB2312" w:hAnsi="宋体" w:cs="宋体" w:hint="eastAsia"/>
          <w:kern w:val="0"/>
          <w:sz w:val="30"/>
          <w:szCs w:val="30"/>
        </w:rPr>
        <w:t>交申请；</w:t>
      </w:r>
    </w:p>
    <w:p w:rsidR="002050CD" w:rsidRPr="00764E48" w:rsidRDefault="002050CD" w:rsidP="002050CD">
      <w:pPr>
        <w:widowControl/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2、</w:t>
      </w:r>
      <w:r w:rsidRPr="002050CD">
        <w:rPr>
          <w:rFonts w:ascii="仿宋_GB2312" w:eastAsia="仿宋_GB2312" w:hAnsi="宋体" w:cs="宋体" w:hint="eastAsia"/>
          <w:kern w:val="0"/>
          <w:sz w:val="30"/>
          <w:szCs w:val="30"/>
        </w:rPr>
        <w:t>为便于后期面试、笔试等环节的统一开展，所有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应聘者</w:t>
      </w:r>
      <w:r w:rsidRPr="002050CD">
        <w:rPr>
          <w:rFonts w:ascii="仿宋_GB2312" w:eastAsia="仿宋_GB2312" w:hAnsi="宋体" w:cs="宋体" w:hint="eastAsia"/>
          <w:kern w:val="0"/>
          <w:sz w:val="30"/>
          <w:szCs w:val="30"/>
        </w:rPr>
        <w:t>均需通过网申系统投递简历（包括已现场投递简历</w:t>
      </w:r>
      <w:r w:rsidR="00FE4D5D">
        <w:rPr>
          <w:rFonts w:ascii="仿宋_GB2312" w:eastAsia="仿宋_GB2312" w:hAnsi="宋体" w:cs="宋体" w:hint="eastAsia"/>
          <w:kern w:val="0"/>
          <w:sz w:val="30"/>
          <w:szCs w:val="30"/>
        </w:rPr>
        <w:t>者</w:t>
      </w:r>
      <w:r w:rsidRPr="002050CD">
        <w:rPr>
          <w:rFonts w:ascii="仿宋_GB2312" w:eastAsia="仿宋_GB2312" w:hAnsi="宋体" w:cs="宋体" w:hint="eastAsia"/>
          <w:kern w:val="0"/>
          <w:sz w:val="30"/>
          <w:szCs w:val="30"/>
        </w:rPr>
        <w:t>）；</w:t>
      </w:r>
    </w:p>
    <w:p w:rsidR="005224FB" w:rsidRPr="005224FB" w:rsidRDefault="00D80F26" w:rsidP="005224FB">
      <w:pPr>
        <w:widowControl/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 w:rsidR="00F8764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5224FB" w:rsidRPr="005224FB">
        <w:rPr>
          <w:rFonts w:ascii="仿宋_GB2312" w:eastAsia="仿宋_GB2312" w:hAnsi="宋体" w:cs="宋体" w:hint="eastAsia"/>
          <w:kern w:val="0"/>
          <w:sz w:val="30"/>
          <w:szCs w:val="30"/>
        </w:rPr>
        <w:t>经审核符合条件者，我们将通过电话、</w:t>
      </w:r>
      <w:r w:rsidR="005623FD">
        <w:rPr>
          <w:rFonts w:ascii="仿宋_GB2312" w:eastAsia="仿宋_GB2312" w:hAnsi="宋体" w:cs="宋体" w:hint="eastAsia"/>
          <w:kern w:val="0"/>
          <w:sz w:val="30"/>
          <w:szCs w:val="30"/>
        </w:rPr>
        <w:t>短信、</w:t>
      </w:r>
      <w:r w:rsidR="005224FB" w:rsidRPr="005224FB">
        <w:rPr>
          <w:rFonts w:ascii="仿宋_GB2312" w:eastAsia="仿宋_GB2312" w:hAnsi="宋体" w:cs="宋体" w:hint="eastAsia"/>
          <w:kern w:val="0"/>
          <w:sz w:val="30"/>
          <w:szCs w:val="30"/>
        </w:rPr>
        <w:t>电子邮件等方式</w:t>
      </w:r>
      <w:r w:rsidR="00EE6F44">
        <w:rPr>
          <w:rFonts w:ascii="仿宋_GB2312" w:eastAsia="仿宋_GB2312" w:hAnsi="宋体" w:cs="宋体" w:hint="eastAsia"/>
          <w:kern w:val="0"/>
          <w:sz w:val="30"/>
          <w:szCs w:val="30"/>
        </w:rPr>
        <w:t>联系，请应聘者务必保证提供的联系方式正确无误，保持通讯工具畅通；</w:t>
      </w:r>
    </w:p>
    <w:p w:rsidR="00F8764C" w:rsidRDefault="00D80F26" w:rsidP="005224FB">
      <w:pPr>
        <w:widowControl/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4</w:t>
      </w:r>
      <w:r w:rsidR="005224FB">
        <w:rPr>
          <w:rFonts w:ascii="仿宋_GB2312" w:eastAsia="仿宋_GB2312" w:hAnsi="宋体" w:cs="宋体" w:hint="eastAsia"/>
          <w:kern w:val="0"/>
          <w:sz w:val="30"/>
          <w:szCs w:val="30"/>
        </w:rPr>
        <w:t>、应聘者需确保个人填报信息的真实性，如填报虚假信息</w:t>
      </w:r>
      <w:r w:rsidR="005224FB" w:rsidRPr="005224FB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="005224FB">
        <w:rPr>
          <w:rFonts w:ascii="仿宋_GB2312" w:eastAsia="仿宋_GB2312" w:hAnsi="宋体" w:cs="宋体" w:hint="eastAsia"/>
          <w:kern w:val="0"/>
          <w:sz w:val="30"/>
          <w:szCs w:val="30"/>
        </w:rPr>
        <w:t>经查实后将取消</w:t>
      </w:r>
      <w:r w:rsidR="005224FB" w:rsidRPr="005224FB">
        <w:rPr>
          <w:rFonts w:ascii="仿宋_GB2312" w:eastAsia="仿宋_GB2312" w:hAnsi="宋体" w:cs="宋体" w:hint="eastAsia"/>
          <w:kern w:val="0"/>
          <w:sz w:val="30"/>
          <w:szCs w:val="30"/>
        </w:rPr>
        <w:t>录用资格</w:t>
      </w:r>
      <w:r w:rsidR="006B6D57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</w:p>
    <w:p w:rsidR="005224FB" w:rsidRDefault="00D80F26" w:rsidP="005224FB">
      <w:pPr>
        <w:widowControl/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5</w:t>
      </w:r>
      <w:r w:rsidR="00826AE1">
        <w:rPr>
          <w:rFonts w:ascii="仿宋_GB2312" w:eastAsia="仿宋_GB2312" w:hAnsi="宋体" w:cs="宋体" w:hint="eastAsia"/>
          <w:kern w:val="0"/>
          <w:sz w:val="30"/>
          <w:szCs w:val="30"/>
        </w:rPr>
        <w:t>、公司办公地址</w:t>
      </w:r>
      <w:r w:rsidR="004B579F">
        <w:rPr>
          <w:rFonts w:ascii="仿宋_GB2312" w:eastAsia="仿宋_GB2312" w:hAnsi="宋体" w:cs="宋体" w:hint="eastAsia"/>
          <w:kern w:val="0"/>
          <w:sz w:val="30"/>
          <w:szCs w:val="30"/>
        </w:rPr>
        <w:t>及</w:t>
      </w:r>
      <w:r w:rsidR="00826AE1">
        <w:rPr>
          <w:rFonts w:ascii="仿宋_GB2312" w:eastAsia="仿宋_GB2312" w:hAnsi="宋体" w:cs="宋体" w:hint="eastAsia"/>
          <w:kern w:val="0"/>
          <w:sz w:val="30"/>
          <w:szCs w:val="30"/>
        </w:rPr>
        <w:t>招聘活动开展地点均为北京</w:t>
      </w:r>
      <w:r w:rsidR="00C154EB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C07DF6" w:rsidRPr="00BD52F6" w:rsidRDefault="00BD52F6" w:rsidP="00D44F6A">
      <w:pPr>
        <w:widowControl/>
        <w:snapToGrid w:val="0"/>
        <w:spacing w:line="360" w:lineRule="auto"/>
        <w:ind w:firstLineChars="200" w:firstLine="602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BD52F6">
        <w:rPr>
          <w:rFonts w:ascii="仿宋_GB2312" w:eastAsia="仿宋_GB2312" w:hAnsi="宋体" w:cs="宋体" w:hint="eastAsia"/>
          <w:b/>
          <w:kern w:val="0"/>
          <w:sz w:val="30"/>
          <w:szCs w:val="30"/>
        </w:rPr>
        <w:t>感谢关注中债资信</w:t>
      </w:r>
      <w:r w:rsidR="00077D33">
        <w:rPr>
          <w:rFonts w:ascii="仿宋_GB2312" w:eastAsia="仿宋_GB2312" w:hAnsi="宋体" w:cs="宋体" w:hint="eastAsia"/>
          <w:b/>
          <w:kern w:val="0"/>
          <w:sz w:val="30"/>
          <w:szCs w:val="30"/>
        </w:rPr>
        <w:t>，</w:t>
      </w:r>
      <w:r w:rsidRPr="00BD52F6">
        <w:rPr>
          <w:rFonts w:ascii="仿宋_GB2312" w:eastAsia="仿宋_GB2312" w:hAnsi="宋体" w:cs="宋体" w:hint="eastAsia"/>
          <w:b/>
          <w:kern w:val="0"/>
          <w:sz w:val="30"/>
          <w:szCs w:val="30"/>
        </w:rPr>
        <w:t>期待您的加盟</w:t>
      </w:r>
      <w:r w:rsidR="00C07DF6" w:rsidRPr="00BD52F6">
        <w:rPr>
          <w:rFonts w:ascii="仿宋_GB2312" w:eastAsia="仿宋_GB2312" w:hAnsi="宋体" w:cs="宋体" w:hint="eastAsia"/>
          <w:b/>
          <w:kern w:val="0"/>
          <w:sz w:val="30"/>
          <w:szCs w:val="30"/>
        </w:rPr>
        <w:t>！</w:t>
      </w:r>
    </w:p>
    <w:sectPr w:rsidR="00C07DF6" w:rsidRPr="00BD52F6" w:rsidSect="00F569E0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53" w:rsidRDefault="00331453" w:rsidP="009218AC">
      <w:r>
        <w:separator/>
      </w:r>
    </w:p>
  </w:endnote>
  <w:endnote w:type="continuationSeparator" w:id="0">
    <w:p w:rsidR="00331453" w:rsidRDefault="00331453" w:rsidP="0092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53" w:rsidRDefault="00331453" w:rsidP="009218AC">
      <w:r>
        <w:separator/>
      </w:r>
    </w:p>
  </w:footnote>
  <w:footnote w:type="continuationSeparator" w:id="0">
    <w:p w:rsidR="00331453" w:rsidRDefault="00331453" w:rsidP="0092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5F8B"/>
    <w:multiLevelType w:val="hybridMultilevel"/>
    <w:tmpl w:val="B6B60AEE"/>
    <w:lvl w:ilvl="0" w:tplc="505C5DF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82B5787"/>
    <w:multiLevelType w:val="hybridMultilevel"/>
    <w:tmpl w:val="3BB29838"/>
    <w:lvl w:ilvl="0" w:tplc="B980EFF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3EF0477D"/>
    <w:multiLevelType w:val="hybridMultilevel"/>
    <w:tmpl w:val="7C9AB040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>
    <w:nsid w:val="5D827F4D"/>
    <w:multiLevelType w:val="hybridMultilevel"/>
    <w:tmpl w:val="15CA27B8"/>
    <w:lvl w:ilvl="0" w:tplc="FAFC36C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61886B9E"/>
    <w:multiLevelType w:val="hybridMultilevel"/>
    <w:tmpl w:val="BDEEE83E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>
    <w:nsid w:val="63AE4AA2"/>
    <w:multiLevelType w:val="hybridMultilevel"/>
    <w:tmpl w:val="E98897F6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>
    <w:nsid w:val="68D0347E"/>
    <w:multiLevelType w:val="hybridMultilevel"/>
    <w:tmpl w:val="46F20854"/>
    <w:lvl w:ilvl="0" w:tplc="835274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78306B"/>
    <w:multiLevelType w:val="hybridMultilevel"/>
    <w:tmpl w:val="D698229C"/>
    <w:lvl w:ilvl="0" w:tplc="3488A88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A8"/>
    <w:rsid w:val="0001410F"/>
    <w:rsid w:val="00034C90"/>
    <w:rsid w:val="00035E66"/>
    <w:rsid w:val="00050D54"/>
    <w:rsid w:val="000576D8"/>
    <w:rsid w:val="000762C4"/>
    <w:rsid w:val="00077D33"/>
    <w:rsid w:val="00084639"/>
    <w:rsid w:val="00090582"/>
    <w:rsid w:val="000B2794"/>
    <w:rsid w:val="000E3B81"/>
    <w:rsid w:val="000F1CA7"/>
    <w:rsid w:val="000F5B14"/>
    <w:rsid w:val="000F62DE"/>
    <w:rsid w:val="000F6CB2"/>
    <w:rsid w:val="0011274B"/>
    <w:rsid w:val="00117311"/>
    <w:rsid w:val="00127BFD"/>
    <w:rsid w:val="00134142"/>
    <w:rsid w:val="00134789"/>
    <w:rsid w:val="00180880"/>
    <w:rsid w:val="001813FA"/>
    <w:rsid w:val="00181F15"/>
    <w:rsid w:val="00182375"/>
    <w:rsid w:val="00193920"/>
    <w:rsid w:val="001B05AC"/>
    <w:rsid w:val="001B3F19"/>
    <w:rsid w:val="001D430F"/>
    <w:rsid w:val="001F4B27"/>
    <w:rsid w:val="001F4CDE"/>
    <w:rsid w:val="002050CD"/>
    <w:rsid w:val="002145F4"/>
    <w:rsid w:val="00217014"/>
    <w:rsid w:val="00220C8C"/>
    <w:rsid w:val="00226290"/>
    <w:rsid w:val="0026349E"/>
    <w:rsid w:val="00284F1C"/>
    <w:rsid w:val="00286343"/>
    <w:rsid w:val="002B2BFF"/>
    <w:rsid w:val="002C431D"/>
    <w:rsid w:val="002E665C"/>
    <w:rsid w:val="002F2BFC"/>
    <w:rsid w:val="0030643A"/>
    <w:rsid w:val="0031382C"/>
    <w:rsid w:val="00315857"/>
    <w:rsid w:val="003172ED"/>
    <w:rsid w:val="0032314A"/>
    <w:rsid w:val="00323A31"/>
    <w:rsid w:val="00326A1B"/>
    <w:rsid w:val="00331453"/>
    <w:rsid w:val="003544DD"/>
    <w:rsid w:val="00364AE3"/>
    <w:rsid w:val="003749D3"/>
    <w:rsid w:val="00376DEB"/>
    <w:rsid w:val="0039556E"/>
    <w:rsid w:val="00395DE9"/>
    <w:rsid w:val="003A4EC6"/>
    <w:rsid w:val="003A7524"/>
    <w:rsid w:val="003B6639"/>
    <w:rsid w:val="003C1C46"/>
    <w:rsid w:val="003C2D4A"/>
    <w:rsid w:val="003D116E"/>
    <w:rsid w:val="003D75AF"/>
    <w:rsid w:val="003D7BBA"/>
    <w:rsid w:val="003F5997"/>
    <w:rsid w:val="0040500B"/>
    <w:rsid w:val="00410AAC"/>
    <w:rsid w:val="00412BAE"/>
    <w:rsid w:val="00433198"/>
    <w:rsid w:val="00435231"/>
    <w:rsid w:val="00442A46"/>
    <w:rsid w:val="00462B3F"/>
    <w:rsid w:val="004929DC"/>
    <w:rsid w:val="00492E4B"/>
    <w:rsid w:val="004B33C8"/>
    <w:rsid w:val="004B579F"/>
    <w:rsid w:val="004C0F3D"/>
    <w:rsid w:val="004C2FD3"/>
    <w:rsid w:val="004C75B8"/>
    <w:rsid w:val="004E1735"/>
    <w:rsid w:val="005224FB"/>
    <w:rsid w:val="00542A64"/>
    <w:rsid w:val="00556A53"/>
    <w:rsid w:val="005616DF"/>
    <w:rsid w:val="005623FD"/>
    <w:rsid w:val="00571D34"/>
    <w:rsid w:val="00581916"/>
    <w:rsid w:val="00593B04"/>
    <w:rsid w:val="0059550F"/>
    <w:rsid w:val="00596C3E"/>
    <w:rsid w:val="005C630E"/>
    <w:rsid w:val="005D00AC"/>
    <w:rsid w:val="00604E1B"/>
    <w:rsid w:val="00610DDD"/>
    <w:rsid w:val="00635A42"/>
    <w:rsid w:val="00636045"/>
    <w:rsid w:val="0064493E"/>
    <w:rsid w:val="00653C54"/>
    <w:rsid w:val="00667A16"/>
    <w:rsid w:val="00685D85"/>
    <w:rsid w:val="0068645E"/>
    <w:rsid w:val="00697A23"/>
    <w:rsid w:val="006A4FEB"/>
    <w:rsid w:val="006B6D57"/>
    <w:rsid w:val="006F1F5E"/>
    <w:rsid w:val="00712DF7"/>
    <w:rsid w:val="007179A5"/>
    <w:rsid w:val="0075579E"/>
    <w:rsid w:val="00764E48"/>
    <w:rsid w:val="007849A8"/>
    <w:rsid w:val="0078584B"/>
    <w:rsid w:val="007861ED"/>
    <w:rsid w:val="0079691A"/>
    <w:rsid w:val="007A2483"/>
    <w:rsid w:val="007B0053"/>
    <w:rsid w:val="007E110F"/>
    <w:rsid w:val="007F3943"/>
    <w:rsid w:val="007F5A99"/>
    <w:rsid w:val="007F6730"/>
    <w:rsid w:val="00800CE7"/>
    <w:rsid w:val="008142DA"/>
    <w:rsid w:val="00815B54"/>
    <w:rsid w:val="00826AE1"/>
    <w:rsid w:val="00831DA4"/>
    <w:rsid w:val="00851F8F"/>
    <w:rsid w:val="00860A46"/>
    <w:rsid w:val="00862769"/>
    <w:rsid w:val="00865031"/>
    <w:rsid w:val="00867D91"/>
    <w:rsid w:val="008750C6"/>
    <w:rsid w:val="00886B00"/>
    <w:rsid w:val="00890ACD"/>
    <w:rsid w:val="008C31D8"/>
    <w:rsid w:val="008C4FEB"/>
    <w:rsid w:val="008D77A6"/>
    <w:rsid w:val="00902375"/>
    <w:rsid w:val="00902840"/>
    <w:rsid w:val="0090531A"/>
    <w:rsid w:val="0091686D"/>
    <w:rsid w:val="009218AC"/>
    <w:rsid w:val="009274AD"/>
    <w:rsid w:val="009502F1"/>
    <w:rsid w:val="009517EA"/>
    <w:rsid w:val="00960E49"/>
    <w:rsid w:val="0097187D"/>
    <w:rsid w:val="00980DB4"/>
    <w:rsid w:val="00986077"/>
    <w:rsid w:val="009917F3"/>
    <w:rsid w:val="009A0DA7"/>
    <w:rsid w:val="009A44C7"/>
    <w:rsid w:val="009A6A2D"/>
    <w:rsid w:val="009F686D"/>
    <w:rsid w:val="00A00A8E"/>
    <w:rsid w:val="00A04042"/>
    <w:rsid w:val="00A353B6"/>
    <w:rsid w:val="00A54AA0"/>
    <w:rsid w:val="00A64D9C"/>
    <w:rsid w:val="00A7315B"/>
    <w:rsid w:val="00A74EF9"/>
    <w:rsid w:val="00A836BA"/>
    <w:rsid w:val="00A900B5"/>
    <w:rsid w:val="00AA1831"/>
    <w:rsid w:val="00AA245F"/>
    <w:rsid w:val="00AA6D27"/>
    <w:rsid w:val="00AD5DF4"/>
    <w:rsid w:val="00AF0629"/>
    <w:rsid w:val="00B06E43"/>
    <w:rsid w:val="00B07582"/>
    <w:rsid w:val="00B142E7"/>
    <w:rsid w:val="00B36694"/>
    <w:rsid w:val="00B41395"/>
    <w:rsid w:val="00B45E61"/>
    <w:rsid w:val="00B50518"/>
    <w:rsid w:val="00B55002"/>
    <w:rsid w:val="00B56B62"/>
    <w:rsid w:val="00B63619"/>
    <w:rsid w:val="00B7043B"/>
    <w:rsid w:val="00B82A99"/>
    <w:rsid w:val="00B85861"/>
    <w:rsid w:val="00B908A8"/>
    <w:rsid w:val="00BA665C"/>
    <w:rsid w:val="00BD52F6"/>
    <w:rsid w:val="00BE7F21"/>
    <w:rsid w:val="00BF7BC3"/>
    <w:rsid w:val="00C07DF6"/>
    <w:rsid w:val="00C104C6"/>
    <w:rsid w:val="00C154EB"/>
    <w:rsid w:val="00C2678F"/>
    <w:rsid w:val="00C317F6"/>
    <w:rsid w:val="00C4089B"/>
    <w:rsid w:val="00C50C9C"/>
    <w:rsid w:val="00C521C7"/>
    <w:rsid w:val="00C5466E"/>
    <w:rsid w:val="00C75B51"/>
    <w:rsid w:val="00C8574A"/>
    <w:rsid w:val="00C90D90"/>
    <w:rsid w:val="00C918AB"/>
    <w:rsid w:val="00CC0F26"/>
    <w:rsid w:val="00CE20F2"/>
    <w:rsid w:val="00CE6E84"/>
    <w:rsid w:val="00CF3257"/>
    <w:rsid w:val="00D246B5"/>
    <w:rsid w:val="00D27B02"/>
    <w:rsid w:val="00D31381"/>
    <w:rsid w:val="00D44F6A"/>
    <w:rsid w:val="00D454F5"/>
    <w:rsid w:val="00D50C61"/>
    <w:rsid w:val="00D80F26"/>
    <w:rsid w:val="00D8316B"/>
    <w:rsid w:val="00D841A8"/>
    <w:rsid w:val="00D850CD"/>
    <w:rsid w:val="00D965A9"/>
    <w:rsid w:val="00D97701"/>
    <w:rsid w:val="00DB0315"/>
    <w:rsid w:val="00DC735E"/>
    <w:rsid w:val="00DD2F18"/>
    <w:rsid w:val="00DE3205"/>
    <w:rsid w:val="00E015C6"/>
    <w:rsid w:val="00E03042"/>
    <w:rsid w:val="00E1389E"/>
    <w:rsid w:val="00E16736"/>
    <w:rsid w:val="00E31FC9"/>
    <w:rsid w:val="00E50F17"/>
    <w:rsid w:val="00E52D7F"/>
    <w:rsid w:val="00E64F00"/>
    <w:rsid w:val="00E95744"/>
    <w:rsid w:val="00EA24FE"/>
    <w:rsid w:val="00EB0FF0"/>
    <w:rsid w:val="00EB2C0E"/>
    <w:rsid w:val="00EB7816"/>
    <w:rsid w:val="00EC3ABA"/>
    <w:rsid w:val="00ED3E2D"/>
    <w:rsid w:val="00EE35EB"/>
    <w:rsid w:val="00EE6F44"/>
    <w:rsid w:val="00EF0E39"/>
    <w:rsid w:val="00EF1DFB"/>
    <w:rsid w:val="00F01574"/>
    <w:rsid w:val="00F26256"/>
    <w:rsid w:val="00F52CCD"/>
    <w:rsid w:val="00F569E0"/>
    <w:rsid w:val="00F63D12"/>
    <w:rsid w:val="00F640CE"/>
    <w:rsid w:val="00F84C9E"/>
    <w:rsid w:val="00F8764C"/>
    <w:rsid w:val="00FA0A07"/>
    <w:rsid w:val="00FA0D8B"/>
    <w:rsid w:val="00FB7FF0"/>
    <w:rsid w:val="00FC0D6E"/>
    <w:rsid w:val="00FD054B"/>
    <w:rsid w:val="00FD543D"/>
    <w:rsid w:val="00FE4D5D"/>
    <w:rsid w:val="00FE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14A"/>
    <w:pPr>
      <w:ind w:firstLineChars="200" w:firstLine="420"/>
    </w:pPr>
  </w:style>
  <w:style w:type="paragraph" w:styleId="a4">
    <w:name w:val="header"/>
    <w:basedOn w:val="a"/>
    <w:link w:val="Char"/>
    <w:rsid w:val="00921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18AC"/>
    <w:rPr>
      <w:kern w:val="2"/>
      <w:sz w:val="18"/>
      <w:szCs w:val="18"/>
    </w:rPr>
  </w:style>
  <w:style w:type="paragraph" w:styleId="a5">
    <w:name w:val="footer"/>
    <w:basedOn w:val="a"/>
    <w:link w:val="Char0"/>
    <w:rsid w:val="00921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18AC"/>
    <w:rPr>
      <w:kern w:val="2"/>
      <w:sz w:val="18"/>
      <w:szCs w:val="18"/>
    </w:rPr>
  </w:style>
  <w:style w:type="table" w:styleId="a6">
    <w:name w:val="Table Grid"/>
    <w:basedOn w:val="a1"/>
    <w:rsid w:val="00905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Char1"/>
    <w:rsid w:val="00B41395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rsid w:val="00B41395"/>
    <w:rPr>
      <w:kern w:val="2"/>
      <w:sz w:val="18"/>
      <w:szCs w:val="18"/>
    </w:rPr>
  </w:style>
  <w:style w:type="character" w:styleId="a8">
    <w:name w:val="footnote reference"/>
    <w:basedOn w:val="a0"/>
    <w:rsid w:val="00B41395"/>
    <w:rPr>
      <w:vertAlign w:val="superscript"/>
    </w:rPr>
  </w:style>
  <w:style w:type="character" w:styleId="a9">
    <w:name w:val="Hyperlink"/>
    <w:basedOn w:val="a0"/>
    <w:rsid w:val="003A7524"/>
    <w:rPr>
      <w:color w:val="0000FF" w:themeColor="hyperlink"/>
      <w:u w:val="single"/>
    </w:rPr>
  </w:style>
  <w:style w:type="paragraph" w:styleId="aa">
    <w:name w:val="Balloon Text"/>
    <w:basedOn w:val="a"/>
    <w:link w:val="Char2"/>
    <w:rsid w:val="00EE6F44"/>
    <w:rPr>
      <w:sz w:val="18"/>
      <w:szCs w:val="18"/>
    </w:rPr>
  </w:style>
  <w:style w:type="character" w:customStyle="1" w:styleId="Char2">
    <w:name w:val="批注框文本 Char"/>
    <w:basedOn w:val="a0"/>
    <w:link w:val="aa"/>
    <w:rsid w:val="00EE6F44"/>
    <w:rPr>
      <w:kern w:val="2"/>
      <w:sz w:val="18"/>
      <w:szCs w:val="18"/>
    </w:rPr>
  </w:style>
  <w:style w:type="character" w:styleId="ab">
    <w:name w:val="FollowedHyperlink"/>
    <w:basedOn w:val="a0"/>
    <w:rsid w:val="00C918AB"/>
    <w:rPr>
      <w:color w:val="800080" w:themeColor="followedHyperlink"/>
      <w:u w:val="single"/>
    </w:rPr>
  </w:style>
  <w:style w:type="character" w:styleId="ac">
    <w:name w:val="annotation reference"/>
    <w:basedOn w:val="a0"/>
    <w:rsid w:val="00B56B62"/>
    <w:rPr>
      <w:sz w:val="21"/>
      <w:szCs w:val="21"/>
    </w:rPr>
  </w:style>
  <w:style w:type="paragraph" w:styleId="ad">
    <w:name w:val="annotation text"/>
    <w:basedOn w:val="a"/>
    <w:link w:val="Char3"/>
    <w:rsid w:val="00B56B62"/>
    <w:pPr>
      <w:jc w:val="left"/>
    </w:pPr>
  </w:style>
  <w:style w:type="character" w:customStyle="1" w:styleId="Char3">
    <w:name w:val="批注文字 Char"/>
    <w:basedOn w:val="a0"/>
    <w:link w:val="ad"/>
    <w:rsid w:val="00B56B62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4"/>
    <w:rsid w:val="00B56B62"/>
    <w:rPr>
      <w:b/>
      <w:bCs/>
    </w:rPr>
  </w:style>
  <w:style w:type="character" w:customStyle="1" w:styleId="Char4">
    <w:name w:val="批注主题 Char"/>
    <w:basedOn w:val="Char3"/>
    <w:link w:val="ae"/>
    <w:rsid w:val="00B56B62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14A"/>
    <w:pPr>
      <w:ind w:firstLineChars="200" w:firstLine="420"/>
    </w:pPr>
  </w:style>
  <w:style w:type="paragraph" w:styleId="a4">
    <w:name w:val="header"/>
    <w:basedOn w:val="a"/>
    <w:link w:val="Char"/>
    <w:rsid w:val="00921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18AC"/>
    <w:rPr>
      <w:kern w:val="2"/>
      <w:sz w:val="18"/>
      <w:szCs w:val="18"/>
    </w:rPr>
  </w:style>
  <w:style w:type="paragraph" w:styleId="a5">
    <w:name w:val="footer"/>
    <w:basedOn w:val="a"/>
    <w:link w:val="Char0"/>
    <w:rsid w:val="00921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18AC"/>
    <w:rPr>
      <w:kern w:val="2"/>
      <w:sz w:val="18"/>
      <w:szCs w:val="18"/>
    </w:rPr>
  </w:style>
  <w:style w:type="table" w:styleId="a6">
    <w:name w:val="Table Grid"/>
    <w:basedOn w:val="a1"/>
    <w:rsid w:val="00905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Char1"/>
    <w:rsid w:val="00B41395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rsid w:val="00B41395"/>
    <w:rPr>
      <w:kern w:val="2"/>
      <w:sz w:val="18"/>
      <w:szCs w:val="18"/>
    </w:rPr>
  </w:style>
  <w:style w:type="character" w:styleId="a8">
    <w:name w:val="footnote reference"/>
    <w:basedOn w:val="a0"/>
    <w:rsid w:val="00B41395"/>
    <w:rPr>
      <w:vertAlign w:val="superscript"/>
    </w:rPr>
  </w:style>
  <w:style w:type="character" w:styleId="a9">
    <w:name w:val="Hyperlink"/>
    <w:basedOn w:val="a0"/>
    <w:rsid w:val="003A7524"/>
    <w:rPr>
      <w:color w:val="0000FF" w:themeColor="hyperlink"/>
      <w:u w:val="single"/>
    </w:rPr>
  </w:style>
  <w:style w:type="paragraph" w:styleId="aa">
    <w:name w:val="Balloon Text"/>
    <w:basedOn w:val="a"/>
    <w:link w:val="Char2"/>
    <w:rsid w:val="00EE6F44"/>
    <w:rPr>
      <w:sz w:val="18"/>
      <w:szCs w:val="18"/>
    </w:rPr>
  </w:style>
  <w:style w:type="character" w:customStyle="1" w:styleId="Char2">
    <w:name w:val="批注框文本 Char"/>
    <w:basedOn w:val="a0"/>
    <w:link w:val="aa"/>
    <w:rsid w:val="00EE6F44"/>
    <w:rPr>
      <w:kern w:val="2"/>
      <w:sz w:val="18"/>
      <w:szCs w:val="18"/>
    </w:rPr>
  </w:style>
  <w:style w:type="character" w:styleId="ab">
    <w:name w:val="FollowedHyperlink"/>
    <w:basedOn w:val="a0"/>
    <w:rsid w:val="00C918AB"/>
    <w:rPr>
      <w:color w:val="800080" w:themeColor="followedHyperlink"/>
      <w:u w:val="single"/>
    </w:rPr>
  </w:style>
  <w:style w:type="character" w:styleId="ac">
    <w:name w:val="annotation reference"/>
    <w:basedOn w:val="a0"/>
    <w:rsid w:val="00B56B62"/>
    <w:rPr>
      <w:sz w:val="21"/>
      <w:szCs w:val="21"/>
    </w:rPr>
  </w:style>
  <w:style w:type="paragraph" w:styleId="ad">
    <w:name w:val="annotation text"/>
    <w:basedOn w:val="a"/>
    <w:link w:val="Char3"/>
    <w:rsid w:val="00B56B62"/>
    <w:pPr>
      <w:jc w:val="left"/>
    </w:pPr>
  </w:style>
  <w:style w:type="character" w:customStyle="1" w:styleId="Char3">
    <w:name w:val="批注文字 Char"/>
    <w:basedOn w:val="a0"/>
    <w:link w:val="ad"/>
    <w:rsid w:val="00B56B62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4"/>
    <w:rsid w:val="00B56B62"/>
    <w:rPr>
      <w:b/>
      <w:bCs/>
    </w:rPr>
  </w:style>
  <w:style w:type="character" w:customStyle="1" w:styleId="Char4">
    <w:name w:val="批注主题 Char"/>
    <w:basedOn w:val="Char3"/>
    <w:link w:val="ae"/>
    <w:rsid w:val="00B56B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pecial.zhaopin.com/campus/2015/bj/zzzx09295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inaratings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3A17-1902-4339-8D5C-4FCF387F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缪亚杰</dc:creator>
  <cp:lastModifiedBy>杨毅</cp:lastModifiedBy>
  <cp:revision>2</cp:revision>
  <cp:lastPrinted>2015-10-15T08:49:00Z</cp:lastPrinted>
  <dcterms:created xsi:type="dcterms:W3CDTF">2015-10-26T02:24:00Z</dcterms:created>
  <dcterms:modified xsi:type="dcterms:W3CDTF">2015-10-26T02:24:00Z</dcterms:modified>
</cp:coreProperties>
</file>