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71" w:rsidRPr="00941552" w:rsidRDefault="00296B4A" w:rsidP="00941552">
      <w:pPr>
        <w:autoSpaceDE w:val="0"/>
        <w:autoSpaceDN w:val="0"/>
        <w:adjustRightInd w:val="0"/>
        <w:jc w:val="center"/>
        <w:rPr>
          <w:rFonts w:ascii="方正黑体_GBK" w:eastAsia="方正黑体_GBK" w:hAnsi="楷体" w:cs="MicrosoftYaHei-Bold"/>
          <w:bCs/>
          <w:color w:val="000000" w:themeColor="text1"/>
          <w:kern w:val="0"/>
          <w:szCs w:val="21"/>
        </w:rPr>
      </w:pPr>
      <w:bookmarkStart w:id="0" w:name="_GoBack"/>
      <w:bookmarkEnd w:id="0"/>
      <w:r w:rsidRPr="00941552">
        <w:rPr>
          <w:rFonts w:ascii="方正黑体_GBK" w:eastAsia="方正黑体_GBK" w:hAnsi="楷体" w:cs="MicrosoftYaHei-Bold" w:hint="eastAsia"/>
          <w:bCs/>
          <w:noProof/>
          <w:color w:val="C00000"/>
          <w:kern w:val="0"/>
          <w:szCs w:val="21"/>
        </w:rPr>
        <w:drawing>
          <wp:inline distT="0" distB="0" distL="0" distR="0" wp14:anchorId="3FFB0028" wp14:editId="1B41C258">
            <wp:extent cx="5274310" cy="117221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9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552" w:rsidRDefault="00941552" w:rsidP="00941552">
      <w:pPr>
        <w:autoSpaceDE w:val="0"/>
        <w:autoSpaceDN w:val="0"/>
        <w:adjustRightInd w:val="0"/>
        <w:snapToGrid w:val="0"/>
        <w:rPr>
          <w:rFonts w:ascii="方正黑体_GBK" w:eastAsia="方正黑体_GBK" w:hAnsi="楷体" w:cs="MicrosoftYaHei-Bold"/>
          <w:b/>
          <w:bCs/>
          <w:color w:val="000000" w:themeColor="text1"/>
          <w:kern w:val="0"/>
          <w:sz w:val="24"/>
          <w:szCs w:val="24"/>
        </w:rPr>
      </w:pPr>
    </w:p>
    <w:p w:rsidR="000B49C9" w:rsidRPr="005F0F2D" w:rsidRDefault="000B49C9" w:rsidP="00941552">
      <w:pPr>
        <w:autoSpaceDE w:val="0"/>
        <w:autoSpaceDN w:val="0"/>
        <w:adjustRightInd w:val="0"/>
        <w:snapToGrid w:val="0"/>
        <w:rPr>
          <w:rFonts w:ascii="方正黑体_GBK" w:eastAsia="方正黑体_GBK" w:hAnsi="楷体" w:cs="MicrosoftYaHei-Bold"/>
          <w:b/>
          <w:bCs/>
          <w:color w:val="000000" w:themeColor="text1"/>
          <w:kern w:val="0"/>
          <w:sz w:val="24"/>
          <w:szCs w:val="24"/>
        </w:rPr>
      </w:pPr>
    </w:p>
    <w:p w:rsidR="00081D36" w:rsidRPr="005F0F2D" w:rsidRDefault="00081D36" w:rsidP="00941552">
      <w:pPr>
        <w:autoSpaceDE w:val="0"/>
        <w:autoSpaceDN w:val="0"/>
        <w:adjustRightInd w:val="0"/>
        <w:snapToGrid w:val="0"/>
        <w:jc w:val="center"/>
        <w:rPr>
          <w:rFonts w:ascii="方正黑体_GBK" w:eastAsia="方正黑体_GBK" w:hAnsi="楷体" w:cs="MicrosoftYaHei-Bold"/>
          <w:b/>
          <w:bCs/>
          <w:color w:val="C00000"/>
          <w:kern w:val="0"/>
          <w:sz w:val="23"/>
          <w:szCs w:val="23"/>
        </w:rPr>
      </w:pPr>
      <w:r w:rsidRPr="005F0F2D">
        <w:rPr>
          <w:rFonts w:ascii="方正黑体_GBK" w:eastAsia="方正黑体_GBK" w:hAnsi="楷体" w:cs="MicrosoftYaHei-Bold" w:hint="eastAsia"/>
          <w:b/>
          <w:bCs/>
          <w:color w:val="000000" w:themeColor="text1"/>
          <w:kern w:val="0"/>
          <w:sz w:val="23"/>
          <w:szCs w:val="23"/>
        </w:rPr>
        <w:t>泰康资产管理有限责任公司20</w:t>
      </w:r>
      <w:r w:rsidR="00167F05" w:rsidRPr="005F0F2D">
        <w:rPr>
          <w:rFonts w:ascii="方正黑体_GBK" w:eastAsia="方正黑体_GBK" w:hAnsi="楷体" w:cs="MicrosoftYaHei-Bold" w:hint="eastAsia"/>
          <w:b/>
          <w:bCs/>
          <w:color w:val="000000" w:themeColor="text1"/>
          <w:kern w:val="0"/>
          <w:sz w:val="23"/>
          <w:szCs w:val="23"/>
        </w:rPr>
        <w:t>16年校园招聘</w:t>
      </w:r>
      <w:r w:rsidR="00465A80" w:rsidRPr="005F0F2D">
        <w:rPr>
          <w:rFonts w:ascii="方正黑体_GBK" w:eastAsia="方正黑体_GBK" w:hAnsi="楷体" w:cs="MicrosoftYaHei-Bold" w:hint="eastAsia"/>
          <w:b/>
          <w:bCs/>
          <w:color w:val="000000" w:themeColor="text1"/>
          <w:kern w:val="0"/>
          <w:sz w:val="23"/>
          <w:szCs w:val="23"/>
        </w:rPr>
        <w:t>（IT类职位专场）</w:t>
      </w:r>
    </w:p>
    <w:p w:rsidR="0077299B" w:rsidRPr="00941552" w:rsidRDefault="00386052" w:rsidP="00941552">
      <w:pPr>
        <w:autoSpaceDE w:val="0"/>
        <w:autoSpaceDN w:val="0"/>
        <w:adjustRightInd w:val="0"/>
        <w:snapToGrid w:val="0"/>
        <w:spacing w:beforeLines="100" w:before="312"/>
        <w:rPr>
          <w:rFonts w:ascii="方正黑体_GBK" w:eastAsia="方正黑体_GBK" w:hAnsi="楷体" w:cs="MicrosoftYaHei"/>
          <w:color w:val="000000"/>
          <w:szCs w:val="21"/>
        </w:rPr>
      </w:pPr>
      <w:r>
        <w:rPr>
          <w:rFonts w:ascii="方正黑体_GBK" w:eastAsia="方正黑体_GBK" w:hAnsi="楷体" w:cs="MicrosoftYaHei" w:hint="eastAsia"/>
          <w:color w:val="000000"/>
          <w:szCs w:val="21"/>
        </w:rPr>
        <w:t>想投身互联网金融的滚滚浪潮吗？</w:t>
      </w:r>
    </w:p>
    <w:p w:rsidR="0077299B" w:rsidRPr="00941552" w:rsidRDefault="00386052" w:rsidP="00941552">
      <w:pPr>
        <w:autoSpaceDE w:val="0"/>
        <w:autoSpaceDN w:val="0"/>
        <w:adjustRightInd w:val="0"/>
        <w:snapToGrid w:val="0"/>
        <w:rPr>
          <w:rFonts w:ascii="方正黑体_GBK" w:eastAsia="方正黑体_GBK" w:hAnsi="楷体" w:cs="MicrosoftYaHei"/>
          <w:color w:val="000000"/>
          <w:szCs w:val="21"/>
        </w:rPr>
      </w:pPr>
      <w:r>
        <w:rPr>
          <w:rFonts w:ascii="方正黑体_GBK" w:eastAsia="方正黑体_GBK" w:hAnsi="楷体" w:cs="MicrosoftYaHei" w:hint="eastAsia"/>
          <w:szCs w:val="21"/>
        </w:rPr>
        <w:t>想置身金融IT</w:t>
      </w:r>
      <w:r w:rsidR="0077299B" w:rsidRPr="00941552">
        <w:rPr>
          <w:rFonts w:ascii="方正黑体_GBK" w:eastAsia="方正黑体_GBK" w:hAnsi="楷体" w:cs="MicrosoftYaHei" w:hint="eastAsia"/>
          <w:szCs w:val="21"/>
        </w:rPr>
        <w:t>人才培养的黄埔军校吗？</w:t>
      </w:r>
    </w:p>
    <w:p w:rsidR="00531351" w:rsidRPr="00941552" w:rsidRDefault="00386052" w:rsidP="00941552">
      <w:pPr>
        <w:autoSpaceDE w:val="0"/>
        <w:autoSpaceDN w:val="0"/>
        <w:adjustRightInd w:val="0"/>
        <w:snapToGrid w:val="0"/>
        <w:rPr>
          <w:rFonts w:ascii="方正黑体_GBK" w:eastAsia="方正黑体_GBK" w:hAnsi="楷体" w:cs="MicrosoftYaHei"/>
          <w:szCs w:val="21"/>
        </w:rPr>
      </w:pPr>
      <w:r>
        <w:rPr>
          <w:rFonts w:ascii="方正黑体_GBK" w:eastAsia="方正黑体_GBK" w:hAnsi="楷体" w:cs="MicrosoftYaHei" w:hint="eastAsia"/>
          <w:szCs w:val="21"/>
        </w:rPr>
        <w:t>想跻身汇聚行业翘楚的专业</w:t>
      </w:r>
      <w:r w:rsidR="00094816">
        <w:rPr>
          <w:rFonts w:ascii="方正黑体_GBK" w:eastAsia="方正黑体_GBK" w:hAnsi="楷体" w:cs="MicrosoftYaHei" w:hint="eastAsia"/>
          <w:szCs w:val="21"/>
        </w:rPr>
        <w:t>人才</w:t>
      </w:r>
      <w:r w:rsidR="0077299B" w:rsidRPr="00941552">
        <w:rPr>
          <w:rFonts w:ascii="方正黑体_GBK" w:eastAsia="方正黑体_GBK" w:hAnsi="楷体" w:cs="MicrosoftYaHei" w:hint="eastAsia"/>
          <w:szCs w:val="21"/>
        </w:rPr>
        <w:t>团队吗？</w:t>
      </w:r>
    </w:p>
    <w:p w:rsidR="00531351" w:rsidRPr="00941552" w:rsidRDefault="0077299B" w:rsidP="00941552">
      <w:pPr>
        <w:autoSpaceDE w:val="0"/>
        <w:autoSpaceDN w:val="0"/>
        <w:adjustRightInd w:val="0"/>
        <w:snapToGrid w:val="0"/>
        <w:spacing w:afterLines="50" w:after="156"/>
        <w:rPr>
          <w:rFonts w:ascii="方正黑体_GBK" w:eastAsia="方正黑体_GBK" w:hAnsi="楷体"/>
          <w:b/>
          <w:szCs w:val="21"/>
        </w:rPr>
      </w:pPr>
      <w:r w:rsidRPr="00941552">
        <w:rPr>
          <w:rFonts w:ascii="方正黑体_GBK" w:eastAsia="方正黑体_GBK" w:hAnsi="楷体" w:hint="eastAsia"/>
          <w:b/>
          <w:szCs w:val="21"/>
        </w:rPr>
        <w:t>加入泰能量资管尖子班！和我们一起点赞未来！</w:t>
      </w:r>
    </w:p>
    <w:p w:rsidR="00230ABA" w:rsidRPr="00941552" w:rsidRDefault="00230ABA" w:rsidP="00941552">
      <w:pPr>
        <w:autoSpaceDE w:val="0"/>
        <w:autoSpaceDN w:val="0"/>
        <w:adjustRightInd w:val="0"/>
        <w:snapToGrid w:val="0"/>
        <w:spacing w:beforeLines="100" w:before="312"/>
        <w:rPr>
          <w:rFonts w:ascii="方正黑体_GBK" w:eastAsia="方正黑体_GBK" w:hAnsi="楷体" w:cs="MicrosoftYaHei"/>
          <w:color w:val="000000"/>
          <w:szCs w:val="21"/>
        </w:rPr>
      </w:pPr>
      <w:r w:rsidRPr="00941552">
        <w:rPr>
          <w:rFonts w:ascii="方正黑体_GBK" w:eastAsia="方正黑体_GBK" w:hAnsi="楷体" w:cs="MicrosoftYaHei" w:hint="eastAsia"/>
          <w:color w:val="000000"/>
          <w:szCs w:val="21"/>
        </w:rPr>
        <w:t>如果你秉持诚信负责</w:t>
      </w:r>
      <w:r w:rsidR="00531351" w:rsidRPr="00941552">
        <w:rPr>
          <w:rFonts w:ascii="方正黑体_GBK" w:eastAsia="方正黑体_GBK" w:hAnsi="楷体" w:cs="MicrosoftYaHei" w:hint="eastAsia"/>
          <w:color w:val="000000"/>
          <w:szCs w:val="21"/>
        </w:rPr>
        <w:t>；</w:t>
      </w:r>
    </w:p>
    <w:p w:rsidR="00230ABA" w:rsidRPr="00941552" w:rsidRDefault="00230ABA" w:rsidP="00941552">
      <w:pPr>
        <w:autoSpaceDE w:val="0"/>
        <w:autoSpaceDN w:val="0"/>
        <w:adjustRightInd w:val="0"/>
        <w:snapToGrid w:val="0"/>
        <w:rPr>
          <w:rFonts w:ascii="方正黑体_GBK" w:eastAsia="方正黑体_GBK" w:hAnsi="楷体" w:cs="MicrosoftYaHei"/>
          <w:color w:val="000000"/>
          <w:szCs w:val="21"/>
        </w:rPr>
      </w:pPr>
      <w:r w:rsidRPr="00941552">
        <w:rPr>
          <w:rFonts w:ascii="方正黑体_GBK" w:eastAsia="方正黑体_GBK" w:hAnsi="楷体" w:cs="MicrosoftYaHei" w:hint="eastAsia"/>
          <w:color w:val="000000"/>
          <w:szCs w:val="21"/>
        </w:rPr>
        <w:t>如果你擅于沟通协作</w:t>
      </w:r>
      <w:r w:rsidR="00531351" w:rsidRPr="00941552">
        <w:rPr>
          <w:rFonts w:ascii="方正黑体_GBK" w:eastAsia="方正黑体_GBK" w:hAnsi="楷体" w:cs="MicrosoftYaHei" w:hint="eastAsia"/>
          <w:color w:val="000000"/>
          <w:szCs w:val="21"/>
        </w:rPr>
        <w:t>；</w:t>
      </w:r>
    </w:p>
    <w:p w:rsidR="00230ABA" w:rsidRPr="00941552" w:rsidRDefault="00230ABA" w:rsidP="00941552">
      <w:pPr>
        <w:autoSpaceDE w:val="0"/>
        <w:autoSpaceDN w:val="0"/>
        <w:adjustRightInd w:val="0"/>
        <w:snapToGrid w:val="0"/>
        <w:rPr>
          <w:rFonts w:ascii="方正黑体_GBK" w:eastAsia="方正黑体_GBK" w:hAnsi="楷体" w:cs="MicrosoftYaHei"/>
          <w:color w:val="000000"/>
          <w:szCs w:val="21"/>
        </w:rPr>
      </w:pPr>
      <w:r w:rsidRPr="00941552">
        <w:rPr>
          <w:rFonts w:ascii="方正黑体_GBK" w:eastAsia="方正黑体_GBK" w:hAnsi="楷体" w:cs="MicrosoftYaHei" w:hint="eastAsia"/>
          <w:color w:val="000000"/>
          <w:szCs w:val="21"/>
        </w:rPr>
        <w:t>如果你乐于锐意创新</w:t>
      </w:r>
      <w:r w:rsidR="00531351" w:rsidRPr="00941552">
        <w:rPr>
          <w:rFonts w:ascii="方正黑体_GBK" w:eastAsia="方正黑体_GBK" w:hAnsi="楷体" w:cs="MicrosoftYaHei" w:hint="eastAsia"/>
          <w:color w:val="000000"/>
          <w:szCs w:val="21"/>
        </w:rPr>
        <w:t>；</w:t>
      </w:r>
    </w:p>
    <w:p w:rsidR="00230ABA" w:rsidRPr="00941552" w:rsidRDefault="00230ABA" w:rsidP="00941552">
      <w:pPr>
        <w:autoSpaceDE w:val="0"/>
        <w:autoSpaceDN w:val="0"/>
        <w:adjustRightInd w:val="0"/>
        <w:snapToGrid w:val="0"/>
        <w:rPr>
          <w:rFonts w:ascii="方正黑体_GBK" w:eastAsia="方正黑体_GBK" w:hAnsi="楷体" w:cs="MicrosoftYaHei"/>
          <w:color w:val="000000"/>
          <w:szCs w:val="21"/>
        </w:rPr>
      </w:pPr>
      <w:r w:rsidRPr="00941552">
        <w:rPr>
          <w:rFonts w:ascii="方正黑体_GBK" w:eastAsia="方正黑体_GBK" w:hAnsi="楷体" w:cs="MicrosoftYaHei" w:hint="eastAsia"/>
          <w:color w:val="000000"/>
          <w:szCs w:val="21"/>
        </w:rPr>
        <w:t>如果你勇于追求卓越</w:t>
      </w:r>
      <w:r w:rsidR="00531351" w:rsidRPr="00941552">
        <w:rPr>
          <w:rFonts w:ascii="方正黑体_GBK" w:eastAsia="方正黑体_GBK" w:hAnsi="楷体" w:cs="MicrosoftYaHei" w:hint="eastAsia"/>
          <w:color w:val="000000"/>
          <w:szCs w:val="21"/>
        </w:rPr>
        <w:t>；</w:t>
      </w:r>
    </w:p>
    <w:p w:rsidR="00531351" w:rsidRPr="00941552" w:rsidRDefault="00230ABA" w:rsidP="00941552">
      <w:pPr>
        <w:autoSpaceDE w:val="0"/>
        <w:autoSpaceDN w:val="0"/>
        <w:adjustRightInd w:val="0"/>
        <w:snapToGrid w:val="0"/>
        <w:jc w:val="left"/>
        <w:rPr>
          <w:rFonts w:ascii="方正黑体_GBK" w:eastAsia="方正黑体_GBK" w:hAnsi="楷体" w:cs="MicrosoftYaHei"/>
          <w:b/>
          <w:color w:val="000000"/>
          <w:kern w:val="0"/>
          <w:szCs w:val="21"/>
        </w:rPr>
      </w:pPr>
      <w:r w:rsidRPr="00941552">
        <w:rPr>
          <w:rFonts w:ascii="方正黑体_GBK" w:eastAsia="方正黑体_GBK" w:hAnsi="楷体" w:cs="MicrosoftYaHei" w:hint="eastAsia"/>
          <w:b/>
          <w:color w:val="000000"/>
          <w:kern w:val="0"/>
          <w:szCs w:val="21"/>
        </w:rPr>
        <w:t>加入</w:t>
      </w:r>
      <w:r w:rsidR="0077299B" w:rsidRPr="00941552">
        <w:rPr>
          <w:rFonts w:ascii="方正黑体_GBK" w:eastAsia="方正黑体_GBK" w:hAnsi="楷体" w:cs="MicrosoftYaHei" w:hint="eastAsia"/>
          <w:b/>
          <w:color w:val="000000"/>
          <w:kern w:val="0"/>
          <w:szCs w:val="21"/>
        </w:rPr>
        <w:t>泰能量资管尖子班！和我们一起创造</w:t>
      </w:r>
      <w:r w:rsidRPr="00941552">
        <w:rPr>
          <w:rFonts w:ascii="方正黑体_GBK" w:eastAsia="方正黑体_GBK" w:hAnsi="楷体" w:cs="MicrosoftYaHei" w:hint="eastAsia"/>
          <w:b/>
          <w:color w:val="000000"/>
          <w:kern w:val="0"/>
          <w:szCs w:val="21"/>
        </w:rPr>
        <w:t>未来！</w:t>
      </w:r>
    </w:p>
    <w:p w:rsidR="004B557D" w:rsidRPr="00941552" w:rsidRDefault="004B557D" w:rsidP="00941552">
      <w:pPr>
        <w:autoSpaceDE w:val="0"/>
        <w:autoSpaceDN w:val="0"/>
        <w:adjustRightInd w:val="0"/>
        <w:snapToGrid w:val="0"/>
        <w:spacing w:beforeLines="100" w:before="312" w:afterLines="50" w:after="156"/>
        <w:ind w:firstLine="420"/>
        <w:rPr>
          <w:rFonts w:ascii="方正黑体_GBK" w:eastAsia="方正黑体_GBK" w:hAnsi="楷体" w:cs="MicrosoftYaHei"/>
          <w:color w:val="000000"/>
          <w:szCs w:val="21"/>
        </w:rPr>
      </w:pPr>
      <w:r w:rsidRPr="00941552">
        <w:rPr>
          <w:rFonts w:ascii="方正黑体_GBK" w:eastAsia="方正黑体_GBK" w:hAnsi="楷体" w:cs="MicrosoftYaHei" w:hint="eastAsia"/>
          <w:color w:val="000000"/>
          <w:szCs w:val="21"/>
        </w:rPr>
        <w:t>泰康资产管理有限责任公司(以下简称“泰康资产”)成立于2006年2月，前身为泰康人寿保险股份有限公司资产管理中心。</w:t>
      </w:r>
      <w:r w:rsidR="005B1571" w:rsidRPr="00941552">
        <w:rPr>
          <w:rFonts w:ascii="方正黑体_GBK" w:eastAsia="方正黑体_GBK" w:hAnsi="楷体" w:cs="MicrosoftYaHei" w:hint="eastAsia"/>
          <w:color w:val="000000"/>
          <w:szCs w:val="21"/>
        </w:rPr>
        <w:t>泰康资产</w:t>
      </w:r>
      <w:r w:rsidRPr="00941552">
        <w:rPr>
          <w:rFonts w:ascii="方正黑体_GBK" w:eastAsia="方正黑体_GBK" w:hAnsi="楷体" w:cs="MicrosoftYaHei" w:hint="eastAsia"/>
          <w:color w:val="000000"/>
          <w:szCs w:val="21"/>
        </w:rPr>
        <w:t>注册资本为10亿元，</w:t>
      </w:r>
      <w:r w:rsidR="001F5062" w:rsidRPr="00941552">
        <w:rPr>
          <w:rFonts w:ascii="方正黑体_GBK" w:eastAsia="方正黑体_GBK" w:hAnsi="楷体" w:cs="MicrosoftYaHei" w:hint="eastAsia"/>
          <w:color w:val="000000"/>
          <w:szCs w:val="21"/>
        </w:rPr>
        <w:t>截至2014年</w:t>
      </w:r>
      <w:r w:rsidRPr="00941552">
        <w:rPr>
          <w:rFonts w:ascii="方正黑体_GBK" w:eastAsia="方正黑体_GBK" w:hAnsi="楷体" w:cs="MicrosoftYaHei" w:hint="eastAsia"/>
          <w:color w:val="000000"/>
          <w:szCs w:val="21"/>
        </w:rPr>
        <w:t>净资产超过40亿元</w:t>
      </w:r>
      <w:r w:rsidR="001F5062" w:rsidRPr="00941552">
        <w:rPr>
          <w:rFonts w:ascii="方正黑体_GBK" w:eastAsia="方正黑体_GBK" w:hAnsi="楷体" w:cs="MicrosoftYaHei" w:hint="eastAsia"/>
          <w:color w:val="000000"/>
          <w:szCs w:val="21"/>
        </w:rPr>
        <w:t>，</w:t>
      </w:r>
      <w:r w:rsidRPr="00941552">
        <w:rPr>
          <w:rFonts w:ascii="方正黑体_GBK" w:eastAsia="方正黑体_GBK" w:hAnsi="楷体" w:cs="MicrosoftYaHei" w:hint="eastAsia"/>
          <w:color w:val="000000"/>
          <w:szCs w:val="21"/>
        </w:rPr>
        <w:t>受托资产管理规模超过7000亿元。除管理母公司泰康人寿委托资产外，泰康资产第三方业务规模突破2800亿元。其中，企业年金投资管理规模在所有企业年金投资管理人中位居前三甲。</w:t>
      </w:r>
    </w:p>
    <w:p w:rsidR="004B557D" w:rsidRPr="00941552" w:rsidRDefault="004B557D" w:rsidP="00941552">
      <w:pPr>
        <w:autoSpaceDE w:val="0"/>
        <w:autoSpaceDN w:val="0"/>
        <w:adjustRightInd w:val="0"/>
        <w:snapToGrid w:val="0"/>
        <w:spacing w:beforeLines="50" w:before="156" w:afterLines="50" w:after="156"/>
        <w:ind w:firstLine="420"/>
        <w:rPr>
          <w:rFonts w:ascii="方正黑体_GBK" w:eastAsia="方正黑体_GBK" w:hAnsi="楷体" w:cs="MicrosoftYaHei"/>
          <w:color w:val="000000"/>
          <w:szCs w:val="21"/>
        </w:rPr>
      </w:pPr>
      <w:r w:rsidRPr="00941552">
        <w:rPr>
          <w:rFonts w:ascii="方正黑体_GBK" w:eastAsia="方正黑体_GBK" w:hAnsi="楷体" w:cs="MicrosoftYaHei" w:hint="eastAsia"/>
          <w:color w:val="000000"/>
          <w:szCs w:val="21"/>
        </w:rPr>
        <w:t>泰康资产具有丰富的多领域资产配置经验，投资范围涵盖固定收益投资、权益投资、境外投资、基础设施及不动产投资、股权投资、金融产品投资等，所提供的服务和产品包括保险资金投资管理、另类项目投资管理、企业年金投资管理，金融同业业务、财富管理服务、资产管理产品、养老金产品、境外理财产品、QDII（合格境内机构投资者）专户、公募基金产品等。</w:t>
      </w:r>
    </w:p>
    <w:p w:rsidR="00401B0A" w:rsidRPr="00941552" w:rsidRDefault="008913A5" w:rsidP="00941552">
      <w:pPr>
        <w:autoSpaceDE w:val="0"/>
        <w:autoSpaceDN w:val="0"/>
        <w:adjustRightInd w:val="0"/>
        <w:snapToGrid w:val="0"/>
        <w:spacing w:beforeLines="50" w:before="156" w:afterLines="50" w:after="156"/>
        <w:ind w:firstLine="420"/>
        <w:rPr>
          <w:rFonts w:ascii="方正黑体_GBK" w:eastAsia="方正黑体_GBK" w:hAnsi="楷体" w:cs="MicrosoftYaHei"/>
          <w:color w:val="000000"/>
          <w:szCs w:val="21"/>
        </w:rPr>
      </w:pPr>
      <w:r w:rsidRPr="00941552">
        <w:rPr>
          <w:rFonts w:ascii="方正黑体_GBK" w:eastAsia="方正黑体_GBK" w:hAnsi="楷体" w:cs="MicrosoftYaHei" w:hint="eastAsia"/>
          <w:color w:val="000000"/>
          <w:szCs w:val="21"/>
        </w:rPr>
        <w:t>2007年11月，全资子公司泰康资产管理（香港）有限公司在香港注册成立，成为公司国际化投资运作的重要平台，泰康资产向国际化迈出了坚实的一步。</w:t>
      </w:r>
    </w:p>
    <w:p w:rsidR="00401B0A" w:rsidRPr="00941552" w:rsidRDefault="00401B0A" w:rsidP="00941552">
      <w:pPr>
        <w:autoSpaceDE w:val="0"/>
        <w:autoSpaceDN w:val="0"/>
        <w:adjustRightInd w:val="0"/>
        <w:snapToGrid w:val="0"/>
        <w:spacing w:before="50" w:afterLines="50" w:after="156"/>
        <w:ind w:firstLine="420"/>
        <w:rPr>
          <w:rFonts w:ascii="方正黑体_GBK" w:eastAsia="方正黑体_GBK" w:hAnsi="楷体" w:cs="MicrosoftYaHei"/>
          <w:color w:val="000000"/>
          <w:szCs w:val="21"/>
        </w:rPr>
      </w:pPr>
      <w:r w:rsidRPr="00941552">
        <w:rPr>
          <w:rFonts w:ascii="方正黑体_GBK" w:eastAsia="方正黑体_GBK" w:hAnsi="楷体" w:cs="MicrosoftYaHei" w:hint="eastAsia"/>
          <w:color w:val="000000"/>
          <w:szCs w:val="21"/>
        </w:rPr>
        <w:t>泰康资产2016</w:t>
      </w:r>
      <w:r w:rsidR="00F01549" w:rsidRPr="00941552">
        <w:rPr>
          <w:rFonts w:ascii="方正黑体_GBK" w:eastAsia="方正黑体_GBK" w:hAnsi="楷体" w:cs="MicrosoftYaHei" w:hint="eastAsia"/>
          <w:color w:val="000000"/>
          <w:szCs w:val="21"/>
        </w:rPr>
        <w:t>年校园招聘现已</w:t>
      </w:r>
      <w:r w:rsidR="00C15E97" w:rsidRPr="00941552">
        <w:rPr>
          <w:rFonts w:ascii="方正黑体_GBK" w:eastAsia="方正黑体_GBK" w:hAnsi="楷体" w:cs="MicrosoftYaHei" w:hint="eastAsia"/>
          <w:color w:val="000000"/>
          <w:szCs w:val="21"/>
        </w:rPr>
        <w:t>启动</w:t>
      </w:r>
      <w:r w:rsidRPr="00941552">
        <w:rPr>
          <w:rFonts w:ascii="方正黑体_GBK" w:eastAsia="方正黑体_GBK" w:hAnsi="楷体" w:cs="MicrosoftYaHei" w:hint="eastAsia"/>
          <w:color w:val="000000"/>
          <w:szCs w:val="21"/>
        </w:rPr>
        <w:t>，</w:t>
      </w:r>
      <w:r w:rsidR="00C15E97" w:rsidRPr="00941552">
        <w:rPr>
          <w:rFonts w:ascii="方正黑体_GBK" w:eastAsia="方正黑体_GBK" w:hAnsi="楷体" w:cs="MicrosoftYaHei" w:hint="eastAsia"/>
          <w:color w:val="000000"/>
          <w:szCs w:val="21"/>
        </w:rPr>
        <w:t>泰能量资管尖子班，</w:t>
      </w:r>
      <w:r w:rsidRPr="00941552">
        <w:rPr>
          <w:rFonts w:ascii="方正黑体_GBK" w:eastAsia="方正黑体_GBK" w:hAnsi="楷体" w:cs="MicrosoftYaHei" w:hint="eastAsia"/>
          <w:color w:val="000000"/>
          <w:szCs w:val="21"/>
        </w:rPr>
        <w:t>期待你的加盟！</w:t>
      </w:r>
    </w:p>
    <w:p w:rsidR="00F730E1" w:rsidRPr="00941552" w:rsidRDefault="00F730E1" w:rsidP="00941552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方正黑体_GBK" w:eastAsia="方正黑体_GBK" w:hAnsi="楷体" w:cs="宋体"/>
          <w:b/>
          <w:kern w:val="0"/>
          <w:szCs w:val="21"/>
        </w:rPr>
      </w:pPr>
    </w:p>
    <w:p w:rsidR="000B49C9" w:rsidRPr="000B49C9" w:rsidRDefault="0077299B" w:rsidP="00D43607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方正黑体_GBK" w:eastAsia="方正黑体_GBK" w:hAnsi="楷体" w:cs="宋体"/>
          <w:b/>
          <w:kern w:val="0"/>
          <w:szCs w:val="21"/>
        </w:rPr>
      </w:pPr>
      <w:r w:rsidRPr="00941552">
        <w:rPr>
          <w:rFonts w:ascii="方正黑体_GBK" w:eastAsia="方正黑体_GBK" w:hAnsi="楷体" w:cs="宋体" w:hint="eastAsia"/>
          <w:b/>
          <w:kern w:val="0"/>
          <w:szCs w:val="21"/>
        </w:rPr>
        <w:t xml:space="preserve">一、招聘需求： </w:t>
      </w:r>
    </w:p>
    <w:p w:rsidR="00D43607" w:rsidRPr="00941552" w:rsidRDefault="00D43607" w:rsidP="00D43607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方正黑体_GBK" w:eastAsia="方正黑体_GBK" w:hAnsi="楷体" w:cs="MicrosoftYaHei"/>
          <w:color w:val="000000"/>
          <w:kern w:val="0"/>
          <w:szCs w:val="21"/>
        </w:rPr>
      </w:pPr>
      <w:r w:rsidRPr="00941552">
        <w:rPr>
          <w:rFonts w:ascii="方正黑体_GBK" w:eastAsia="方正黑体_GBK" w:hAnsi="楷体" w:cs="MicrosoftYaHei-Bold" w:hint="eastAsia"/>
          <w:b/>
          <w:bCs/>
          <w:color w:val="000000"/>
          <w:kern w:val="0"/>
          <w:szCs w:val="21"/>
        </w:rPr>
        <w:t>专业范围：</w:t>
      </w:r>
      <w:r w:rsidRPr="00941552">
        <w:rPr>
          <w:rFonts w:ascii="方正黑体_GBK" w:eastAsia="方正黑体_GBK" w:hAnsi="楷体" w:cs="MicrosoftYaHei" w:hint="eastAsia"/>
          <w:color w:val="000000"/>
          <w:kern w:val="0"/>
          <w:szCs w:val="21"/>
        </w:rPr>
        <w:t>计算机相关专业</w:t>
      </w:r>
    </w:p>
    <w:p w:rsidR="00D43607" w:rsidRPr="00941552" w:rsidRDefault="00D43607" w:rsidP="00D43607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方正黑体_GBK" w:eastAsia="方正黑体_GBK" w:hAnsi="楷体" w:cs="MicrosoftYaHei"/>
          <w:color w:val="000000"/>
          <w:kern w:val="0"/>
          <w:szCs w:val="21"/>
        </w:rPr>
      </w:pPr>
      <w:r w:rsidRPr="00941552">
        <w:rPr>
          <w:rFonts w:ascii="方正黑体_GBK" w:eastAsia="方正黑体_GBK" w:hAnsi="楷体" w:cs="MicrosoftYaHei-Bold" w:hint="eastAsia"/>
          <w:b/>
          <w:bCs/>
          <w:color w:val="000000"/>
          <w:kern w:val="0"/>
          <w:szCs w:val="21"/>
        </w:rPr>
        <w:t>学历要求：</w:t>
      </w:r>
      <w:r w:rsidRPr="00941552">
        <w:rPr>
          <w:rFonts w:ascii="方正黑体_GBK" w:eastAsia="方正黑体_GBK" w:hAnsi="楷体" w:cs="MicrosoftYaHei" w:hint="eastAsia"/>
          <w:color w:val="000000"/>
          <w:kern w:val="0"/>
          <w:szCs w:val="21"/>
        </w:rPr>
        <w:t>本科及以上，2016</w:t>
      </w:r>
      <w:r>
        <w:rPr>
          <w:rFonts w:ascii="方正黑体_GBK" w:eastAsia="方正黑体_GBK" w:hAnsi="楷体" w:cs="MicrosoftYaHei" w:hint="eastAsia"/>
          <w:color w:val="000000"/>
          <w:kern w:val="0"/>
          <w:szCs w:val="21"/>
        </w:rPr>
        <w:t>年毕业</w:t>
      </w:r>
    </w:p>
    <w:p w:rsidR="00D43607" w:rsidRDefault="00D43607" w:rsidP="00941552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方正黑体_GBK" w:eastAsia="方正黑体_GBK" w:hAnsi="楷体" w:cs="MicrosoftYaHei-Bold"/>
          <w:b/>
          <w:bCs/>
          <w:color w:val="000000"/>
          <w:kern w:val="0"/>
          <w:szCs w:val="21"/>
        </w:rPr>
      </w:pPr>
    </w:p>
    <w:p w:rsidR="00094816" w:rsidRPr="00D43607" w:rsidRDefault="00094816" w:rsidP="00941552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方正黑体_GBK" w:eastAsia="方正黑体_GBK" w:hAnsi="楷体" w:cs="MicrosoftYaHei-Bold"/>
          <w:b/>
          <w:bCs/>
          <w:color w:val="000000"/>
          <w:kern w:val="0"/>
          <w:szCs w:val="21"/>
        </w:rPr>
      </w:pPr>
    </w:p>
    <w:p w:rsidR="00F730E1" w:rsidRPr="00941552" w:rsidRDefault="0077299B" w:rsidP="00941552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方正黑体_GBK" w:eastAsia="方正黑体_GBK" w:hAnsi="楷体" w:cs="宋体"/>
          <w:kern w:val="0"/>
          <w:szCs w:val="21"/>
        </w:rPr>
      </w:pPr>
      <w:r w:rsidRPr="00941552">
        <w:rPr>
          <w:rFonts w:ascii="方正黑体_GBK" w:eastAsia="方正黑体_GBK" w:hAnsi="楷体" w:cs="MicrosoftYaHei-Bold" w:hint="eastAsia"/>
          <w:b/>
          <w:bCs/>
          <w:color w:val="000000"/>
          <w:kern w:val="0"/>
          <w:szCs w:val="21"/>
        </w:rPr>
        <w:lastRenderedPageBreak/>
        <w:t>招聘岗位：</w:t>
      </w:r>
    </w:p>
    <w:tbl>
      <w:tblPr>
        <w:tblStyle w:val="a3"/>
        <w:tblW w:w="0" w:type="auto"/>
        <w:jc w:val="center"/>
        <w:tblInd w:w="-1522" w:type="dxa"/>
        <w:tblLook w:val="04A0" w:firstRow="1" w:lastRow="0" w:firstColumn="1" w:lastColumn="0" w:noHBand="0" w:noVBand="1"/>
      </w:tblPr>
      <w:tblGrid>
        <w:gridCol w:w="2554"/>
        <w:gridCol w:w="2552"/>
        <w:gridCol w:w="1276"/>
        <w:gridCol w:w="1362"/>
      </w:tblGrid>
      <w:tr w:rsidR="008F1A78" w:rsidRPr="00941552" w:rsidTr="00D74679">
        <w:trPr>
          <w:cantSplit/>
          <w:jc w:val="center"/>
        </w:trPr>
        <w:tc>
          <w:tcPr>
            <w:tcW w:w="2554" w:type="dxa"/>
            <w:vAlign w:val="center"/>
          </w:tcPr>
          <w:p w:rsidR="008F1A78" w:rsidRPr="00941552" w:rsidRDefault="008F1A78" w:rsidP="00D74679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方正黑体_GBK" w:eastAsia="方正黑体_GBK" w:hAnsi="黑体" w:cs="Arial"/>
                <w:b/>
                <w:bCs/>
                <w:color w:val="000000" w:themeColor="text1"/>
                <w:kern w:val="24"/>
                <w:sz w:val="21"/>
                <w:szCs w:val="21"/>
              </w:rPr>
            </w:pPr>
            <w:r w:rsidRPr="00941552">
              <w:rPr>
                <w:rFonts w:ascii="方正黑体_GBK" w:eastAsia="方正黑体_GBK" w:hAnsi="黑体" w:cs="Arial" w:hint="eastAsia"/>
                <w:b/>
                <w:bCs/>
                <w:color w:val="000000" w:themeColor="text1"/>
                <w:kern w:val="24"/>
                <w:sz w:val="21"/>
                <w:szCs w:val="21"/>
              </w:rPr>
              <w:t>部门</w:t>
            </w:r>
          </w:p>
        </w:tc>
        <w:tc>
          <w:tcPr>
            <w:tcW w:w="2552" w:type="dxa"/>
            <w:vAlign w:val="center"/>
          </w:tcPr>
          <w:p w:rsidR="008F1A78" w:rsidRPr="00941552" w:rsidRDefault="008F1A78" w:rsidP="00D74679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方正黑体_GBK" w:eastAsia="方正黑体_GBK" w:hAnsi="Arial" w:cs="Arial"/>
                <w:b/>
                <w:color w:val="000000" w:themeColor="text1"/>
                <w:sz w:val="21"/>
                <w:szCs w:val="21"/>
              </w:rPr>
            </w:pPr>
            <w:r w:rsidRPr="00941552">
              <w:rPr>
                <w:rFonts w:ascii="方正黑体_GBK" w:eastAsia="方正黑体_GBK" w:hAnsi="黑体" w:cs="Arial" w:hint="eastAsia"/>
                <w:b/>
                <w:bCs/>
                <w:color w:val="000000" w:themeColor="text1"/>
                <w:kern w:val="24"/>
                <w:sz w:val="21"/>
                <w:szCs w:val="21"/>
              </w:rPr>
              <w:t>岗位</w:t>
            </w:r>
          </w:p>
        </w:tc>
        <w:tc>
          <w:tcPr>
            <w:tcW w:w="1276" w:type="dxa"/>
            <w:vAlign w:val="center"/>
          </w:tcPr>
          <w:p w:rsidR="008F1A78" w:rsidRPr="00941552" w:rsidRDefault="008F1A78" w:rsidP="00D74679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方正黑体_GBK" w:eastAsia="方正黑体_GBK" w:hAnsi="Arial" w:cs="Arial"/>
                <w:b/>
                <w:color w:val="000000" w:themeColor="text1"/>
                <w:sz w:val="21"/>
                <w:szCs w:val="21"/>
              </w:rPr>
            </w:pPr>
            <w:r w:rsidRPr="00941552">
              <w:rPr>
                <w:rFonts w:ascii="方正黑体_GBK" w:eastAsia="方正黑体_GBK" w:hAnsi="黑体" w:cs="Arial" w:hint="eastAsia"/>
                <w:b/>
                <w:bCs/>
                <w:color w:val="000000" w:themeColor="text1"/>
                <w:kern w:val="24"/>
                <w:sz w:val="21"/>
                <w:szCs w:val="21"/>
              </w:rPr>
              <w:t>人数</w:t>
            </w:r>
          </w:p>
        </w:tc>
        <w:tc>
          <w:tcPr>
            <w:tcW w:w="1362" w:type="dxa"/>
            <w:vAlign w:val="center"/>
          </w:tcPr>
          <w:p w:rsidR="008F1A78" w:rsidRPr="00941552" w:rsidRDefault="008F1A78" w:rsidP="00D746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黑体_GBK" w:eastAsia="方正黑体_GBK" w:hAnsi="楷体" w:cs="MicrosoftYaHei"/>
                <w:b/>
                <w:color w:val="000000" w:themeColor="text1"/>
                <w:kern w:val="0"/>
                <w:szCs w:val="21"/>
              </w:rPr>
            </w:pPr>
            <w:r w:rsidRPr="00941552">
              <w:rPr>
                <w:rFonts w:ascii="方正黑体_GBK" w:eastAsia="方正黑体_GBK" w:hAnsi="楷体" w:cs="MicrosoftYaHei" w:hint="eastAsia"/>
                <w:b/>
                <w:color w:val="000000" w:themeColor="text1"/>
                <w:kern w:val="0"/>
                <w:szCs w:val="21"/>
              </w:rPr>
              <w:t>工作地点</w:t>
            </w:r>
          </w:p>
        </w:tc>
      </w:tr>
      <w:tr w:rsidR="008F1A78" w:rsidRPr="00941552" w:rsidTr="00D74679">
        <w:trPr>
          <w:trHeight w:val="464"/>
          <w:jc w:val="center"/>
        </w:trPr>
        <w:tc>
          <w:tcPr>
            <w:tcW w:w="2554" w:type="dxa"/>
            <w:vAlign w:val="center"/>
          </w:tcPr>
          <w:p w:rsidR="008F1A78" w:rsidRPr="00941552" w:rsidRDefault="008F1A78" w:rsidP="00D74679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方正黑体_GBK" w:eastAsia="方正黑体_GBK" w:hAnsi="黑体" w:cs="Arial"/>
                <w:color w:val="000000" w:themeColor="text1"/>
                <w:kern w:val="24"/>
                <w:sz w:val="21"/>
                <w:szCs w:val="21"/>
              </w:rPr>
            </w:pPr>
            <w:r w:rsidRPr="00D74679">
              <w:rPr>
                <w:rFonts w:ascii="方正黑体_GBK" w:eastAsia="方正黑体_GBK" w:hAnsi="楷体" w:cs="MicrosoftYaHei" w:hint="eastAsia"/>
                <w:color w:val="000000"/>
                <w:kern w:val="2"/>
                <w:sz w:val="21"/>
                <w:szCs w:val="21"/>
              </w:rPr>
              <w:t>互联网技术支持部</w:t>
            </w:r>
          </w:p>
        </w:tc>
        <w:tc>
          <w:tcPr>
            <w:tcW w:w="2552" w:type="dxa"/>
            <w:vAlign w:val="center"/>
          </w:tcPr>
          <w:p w:rsidR="008F1A78" w:rsidRPr="00941552" w:rsidRDefault="008F1A78" w:rsidP="00D74679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41552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互联网开发工程师</w:t>
            </w:r>
          </w:p>
        </w:tc>
        <w:tc>
          <w:tcPr>
            <w:tcW w:w="1276" w:type="dxa"/>
            <w:vMerge w:val="restart"/>
            <w:vAlign w:val="center"/>
          </w:tcPr>
          <w:p w:rsidR="008F1A78" w:rsidRPr="00941552" w:rsidRDefault="00941552" w:rsidP="00D74679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41552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7</w:t>
            </w:r>
            <w:r w:rsidR="008F1A78" w:rsidRPr="00941552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人</w:t>
            </w:r>
          </w:p>
        </w:tc>
        <w:tc>
          <w:tcPr>
            <w:tcW w:w="1362" w:type="dxa"/>
            <w:vMerge w:val="restart"/>
            <w:vAlign w:val="center"/>
          </w:tcPr>
          <w:p w:rsidR="008F1A78" w:rsidRPr="00941552" w:rsidRDefault="008F1A78" w:rsidP="00D746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黑体_GBK" w:eastAsia="方正黑体_GBK" w:hAnsi="楷体" w:cs="MicrosoftYaHei"/>
                <w:color w:val="000000" w:themeColor="text1"/>
                <w:kern w:val="0"/>
                <w:szCs w:val="21"/>
              </w:rPr>
            </w:pPr>
            <w:r w:rsidRPr="00941552">
              <w:rPr>
                <w:rFonts w:ascii="方正黑体_GBK" w:eastAsia="方正黑体_GBK" w:hAnsi="楷体" w:cs="MicrosoftYaHei" w:hint="eastAsia"/>
                <w:color w:val="000000" w:themeColor="text1"/>
                <w:kern w:val="0"/>
                <w:szCs w:val="21"/>
              </w:rPr>
              <w:t>北京</w:t>
            </w:r>
          </w:p>
        </w:tc>
      </w:tr>
      <w:tr w:rsidR="008F1A78" w:rsidRPr="00941552" w:rsidTr="00D74679">
        <w:trPr>
          <w:jc w:val="center"/>
        </w:trPr>
        <w:tc>
          <w:tcPr>
            <w:tcW w:w="2554" w:type="dxa"/>
            <w:vAlign w:val="center"/>
          </w:tcPr>
          <w:p w:rsidR="008F1A78" w:rsidRPr="00941552" w:rsidRDefault="008F1A78" w:rsidP="00D74679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方正黑体_GBK" w:eastAsia="方正黑体_GBK" w:hAnsi="黑体" w:cs="Arial"/>
                <w:color w:val="000000" w:themeColor="text1"/>
                <w:kern w:val="24"/>
                <w:sz w:val="21"/>
                <w:szCs w:val="21"/>
              </w:rPr>
            </w:pPr>
            <w:r w:rsidRPr="00941552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信息管理部</w:t>
            </w:r>
          </w:p>
        </w:tc>
        <w:tc>
          <w:tcPr>
            <w:tcW w:w="2552" w:type="dxa"/>
            <w:vAlign w:val="center"/>
          </w:tcPr>
          <w:p w:rsidR="008F1A78" w:rsidRPr="00941552" w:rsidRDefault="008F1A78" w:rsidP="00D74679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41552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交易系统管理员</w:t>
            </w:r>
          </w:p>
        </w:tc>
        <w:tc>
          <w:tcPr>
            <w:tcW w:w="1276" w:type="dxa"/>
            <w:vMerge/>
            <w:vAlign w:val="center"/>
          </w:tcPr>
          <w:p w:rsidR="008F1A78" w:rsidRPr="00941552" w:rsidRDefault="008F1A78" w:rsidP="00941552">
            <w:pPr>
              <w:adjustRightInd w:val="0"/>
              <w:snapToGrid w:val="0"/>
              <w:rPr>
                <w:rFonts w:ascii="方正黑体_GBK" w:eastAsia="方正黑体_GBK" w:hAnsi="Arial" w:cs="Arial"/>
                <w:color w:val="000000" w:themeColor="text1"/>
                <w:szCs w:val="21"/>
              </w:rPr>
            </w:pPr>
          </w:p>
        </w:tc>
        <w:tc>
          <w:tcPr>
            <w:tcW w:w="1362" w:type="dxa"/>
            <w:vMerge/>
            <w:vAlign w:val="center"/>
          </w:tcPr>
          <w:p w:rsidR="008F1A78" w:rsidRPr="00941552" w:rsidRDefault="008F1A78" w:rsidP="00941552">
            <w:pPr>
              <w:autoSpaceDE w:val="0"/>
              <w:autoSpaceDN w:val="0"/>
              <w:adjustRightInd w:val="0"/>
              <w:snapToGrid w:val="0"/>
              <w:rPr>
                <w:rFonts w:ascii="方正黑体_GBK" w:eastAsia="方正黑体_GBK" w:hAnsi="楷体" w:cs="MicrosoftYaHei"/>
                <w:color w:val="000000" w:themeColor="text1"/>
                <w:kern w:val="0"/>
                <w:szCs w:val="21"/>
              </w:rPr>
            </w:pPr>
          </w:p>
        </w:tc>
      </w:tr>
    </w:tbl>
    <w:p w:rsidR="0096055A" w:rsidRPr="00941552" w:rsidRDefault="0096055A" w:rsidP="00941552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方正黑体_GBK" w:eastAsia="方正黑体_GBK" w:hAnsi="楷体" w:cs="MicrosoftYaHei"/>
          <w:color w:val="000000"/>
          <w:kern w:val="0"/>
          <w:szCs w:val="21"/>
        </w:rPr>
      </w:pPr>
    </w:p>
    <w:p w:rsidR="00081D36" w:rsidRPr="00941552" w:rsidRDefault="00081D36" w:rsidP="00941552">
      <w:pPr>
        <w:kinsoku w:val="0"/>
        <w:overflowPunct w:val="0"/>
        <w:autoSpaceDE w:val="0"/>
        <w:autoSpaceDN w:val="0"/>
        <w:adjustRightInd w:val="0"/>
        <w:snapToGrid w:val="0"/>
        <w:spacing w:beforeLines="50" w:before="156"/>
        <w:jc w:val="left"/>
        <w:rPr>
          <w:rFonts w:ascii="方正黑体_GBK" w:eastAsia="方正黑体_GBK" w:hAnsi="楷体" w:cs="宋体"/>
          <w:b/>
          <w:kern w:val="0"/>
          <w:szCs w:val="21"/>
        </w:rPr>
      </w:pPr>
      <w:r w:rsidRPr="00941552">
        <w:rPr>
          <w:rFonts w:ascii="方正黑体_GBK" w:eastAsia="方正黑体_GBK" w:hAnsi="楷体" w:cs="宋体" w:hint="eastAsia"/>
          <w:b/>
          <w:kern w:val="0"/>
          <w:szCs w:val="21"/>
        </w:rPr>
        <w:t>二、校园活动：</w:t>
      </w:r>
    </w:p>
    <w:p w:rsidR="00081D36" w:rsidRPr="00941552" w:rsidRDefault="008F1A78" w:rsidP="00941552">
      <w:pPr>
        <w:autoSpaceDE w:val="0"/>
        <w:autoSpaceDN w:val="0"/>
        <w:adjustRightInd w:val="0"/>
        <w:snapToGrid w:val="0"/>
        <w:spacing w:afterLines="50" w:after="156"/>
        <w:jc w:val="left"/>
        <w:rPr>
          <w:rFonts w:ascii="方正黑体_GBK" w:eastAsia="方正黑体_GBK" w:hAnsi="楷体" w:cs="MicrosoftYaHei"/>
          <w:color w:val="000000" w:themeColor="text1"/>
          <w:kern w:val="0"/>
          <w:szCs w:val="21"/>
        </w:rPr>
      </w:pPr>
      <w:r w:rsidRPr="00941552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为更好地吸引</w:t>
      </w:r>
      <w:r w:rsidR="00FB184B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优秀</w:t>
      </w:r>
      <w:r w:rsidR="001E1899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技术</w:t>
      </w:r>
      <w:r w:rsidRPr="00941552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人才，</w:t>
      </w:r>
      <w:r w:rsidR="00081D36" w:rsidRPr="00941552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我们将</w:t>
      </w:r>
      <w:r w:rsidRPr="00941552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举办IT类职位专场</w:t>
      </w:r>
      <w:r w:rsidR="00094816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校园招聘</w:t>
      </w:r>
      <w:r w:rsidR="00081D36" w:rsidRPr="00941552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宣讲会，</w:t>
      </w:r>
      <w:r w:rsidR="00EC4E19" w:rsidRPr="00941552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请</w:t>
      </w:r>
      <w:r w:rsidR="00F730E1" w:rsidRPr="00941552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公司高管</w:t>
      </w:r>
      <w:r w:rsidR="00B6732E" w:rsidRPr="00941552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畅谈</w:t>
      </w:r>
      <w:r w:rsidR="00F11DFF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泰康资产连续多年保持</w:t>
      </w:r>
      <w:r w:rsidR="001B6D9C" w:rsidRPr="00941552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骄人</w:t>
      </w:r>
      <w:r w:rsidR="00EC4E19" w:rsidRPr="00941552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业绩</w:t>
      </w:r>
      <w:r w:rsidR="001B6D9C" w:rsidRPr="00941552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的秘诀</w:t>
      </w:r>
      <w:r w:rsidR="00EC4E19" w:rsidRPr="00941552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，</w:t>
      </w:r>
      <w:r w:rsidR="00B6732E" w:rsidRPr="00941552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IT大牛解密加盟泰康资产的心路历程，师兄师姐分享金融IT</w:t>
      </w:r>
      <w:r w:rsidR="00094816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领域</w:t>
      </w:r>
      <w:r w:rsidR="00F11DFF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的职业发展心得</w:t>
      </w:r>
      <w:r w:rsidR="00094816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。</w:t>
      </w:r>
      <w:r w:rsidR="00B6732E" w:rsidRPr="00941552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一切你关心的</w:t>
      </w:r>
      <w:r w:rsidR="00791EBC" w:rsidRPr="00941552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热点</w:t>
      </w:r>
      <w:r w:rsidR="00EC4E19" w:rsidRPr="00941552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问题</w:t>
      </w:r>
      <w:r w:rsidR="00B6732E" w:rsidRPr="00941552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，我们都将一一解答。</w:t>
      </w:r>
      <w:r w:rsidR="00531351" w:rsidRPr="00941552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具体安排如下：</w:t>
      </w:r>
      <w:r w:rsidR="008913A5" w:rsidRPr="00941552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 xml:space="preserve"> 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668"/>
        <w:gridCol w:w="3543"/>
        <w:gridCol w:w="3828"/>
      </w:tblGrid>
      <w:tr w:rsidR="0089788A" w:rsidRPr="00941552" w:rsidTr="00941552">
        <w:trPr>
          <w:trHeight w:val="283"/>
        </w:trPr>
        <w:tc>
          <w:tcPr>
            <w:tcW w:w="1668" w:type="dxa"/>
          </w:tcPr>
          <w:p w:rsidR="0089788A" w:rsidRPr="00941552" w:rsidRDefault="0089788A" w:rsidP="009415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黑体_GBK" w:eastAsia="方正黑体_GBK" w:hAnsi="微软雅黑" w:cs="MicrosoftYaHei"/>
                <w:b/>
                <w:color w:val="000000"/>
                <w:kern w:val="0"/>
                <w:szCs w:val="21"/>
              </w:rPr>
            </w:pPr>
            <w:r w:rsidRPr="00941552">
              <w:rPr>
                <w:rFonts w:ascii="方正黑体_GBK" w:eastAsia="方正黑体_GBK" w:hAnsi="微软雅黑" w:cs="MicrosoftYaHei" w:hint="eastAsia"/>
                <w:b/>
                <w:color w:val="000000"/>
                <w:kern w:val="0"/>
                <w:szCs w:val="21"/>
              </w:rPr>
              <w:t>院校</w:t>
            </w:r>
          </w:p>
        </w:tc>
        <w:tc>
          <w:tcPr>
            <w:tcW w:w="3543" w:type="dxa"/>
          </w:tcPr>
          <w:p w:rsidR="0089788A" w:rsidRPr="00941552" w:rsidRDefault="0089788A" w:rsidP="009415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黑体_GBK" w:eastAsia="方正黑体_GBK" w:hAnsi="微软雅黑" w:cs="MicrosoftYaHei"/>
                <w:b/>
                <w:color w:val="000000"/>
                <w:kern w:val="0"/>
                <w:szCs w:val="21"/>
              </w:rPr>
            </w:pPr>
            <w:r w:rsidRPr="00941552">
              <w:rPr>
                <w:rFonts w:ascii="方正黑体_GBK" w:eastAsia="方正黑体_GBK" w:hAnsi="微软雅黑" w:cs="MicrosoftYaHei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3828" w:type="dxa"/>
          </w:tcPr>
          <w:p w:rsidR="0089788A" w:rsidRPr="00941552" w:rsidRDefault="0089788A" w:rsidP="009415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黑体_GBK" w:eastAsia="方正黑体_GBK" w:hAnsi="微软雅黑" w:cs="MicrosoftYaHei"/>
                <w:b/>
                <w:color w:val="000000"/>
                <w:kern w:val="0"/>
                <w:szCs w:val="21"/>
              </w:rPr>
            </w:pPr>
            <w:r w:rsidRPr="00941552">
              <w:rPr>
                <w:rFonts w:ascii="方正黑体_GBK" w:eastAsia="方正黑体_GBK" w:hAnsi="微软雅黑" w:cs="MicrosoftYaHei" w:hint="eastAsia"/>
                <w:b/>
                <w:color w:val="000000"/>
                <w:kern w:val="0"/>
                <w:szCs w:val="21"/>
              </w:rPr>
              <w:t>地点</w:t>
            </w:r>
          </w:p>
        </w:tc>
      </w:tr>
      <w:tr w:rsidR="0089788A" w:rsidRPr="00941552" w:rsidTr="00941552">
        <w:trPr>
          <w:trHeight w:val="283"/>
        </w:trPr>
        <w:tc>
          <w:tcPr>
            <w:tcW w:w="1668" w:type="dxa"/>
          </w:tcPr>
          <w:p w:rsidR="0089788A" w:rsidRPr="00941552" w:rsidRDefault="00B6732E" w:rsidP="009415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黑体_GBK" w:eastAsia="方正黑体_GBK" w:hAnsi="微软雅黑" w:cs="MicrosoftYaHei"/>
                <w:color w:val="000000" w:themeColor="text1"/>
                <w:kern w:val="0"/>
                <w:szCs w:val="21"/>
              </w:rPr>
            </w:pPr>
            <w:r w:rsidRPr="00941552">
              <w:rPr>
                <w:rFonts w:ascii="方正黑体_GBK" w:eastAsia="方正黑体_GBK" w:hAnsi="微软雅黑" w:cs="MicrosoftYaHei" w:hint="eastAsia"/>
                <w:color w:val="000000" w:themeColor="text1"/>
                <w:kern w:val="0"/>
                <w:szCs w:val="21"/>
              </w:rPr>
              <w:t>北京邮电</w:t>
            </w:r>
            <w:r w:rsidR="0089788A" w:rsidRPr="00941552">
              <w:rPr>
                <w:rFonts w:ascii="方正黑体_GBK" w:eastAsia="方正黑体_GBK" w:hAnsi="微软雅黑" w:cs="MicrosoftYaHei" w:hint="eastAsia"/>
                <w:color w:val="000000" w:themeColor="text1"/>
                <w:kern w:val="0"/>
                <w:szCs w:val="21"/>
              </w:rPr>
              <w:t>大学</w:t>
            </w:r>
          </w:p>
        </w:tc>
        <w:tc>
          <w:tcPr>
            <w:tcW w:w="3543" w:type="dxa"/>
          </w:tcPr>
          <w:p w:rsidR="0089788A" w:rsidRPr="00941552" w:rsidRDefault="0089788A" w:rsidP="0094155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方正黑体_GBK" w:eastAsia="方正黑体_GBK" w:hAnsi="微软雅黑" w:cs="MicrosoftYaHei"/>
                <w:color w:val="000000" w:themeColor="text1"/>
                <w:kern w:val="0"/>
                <w:szCs w:val="21"/>
              </w:rPr>
            </w:pPr>
            <w:r w:rsidRPr="00941552">
              <w:rPr>
                <w:rFonts w:ascii="方正黑体_GBK" w:eastAsia="方正黑体_GBK" w:hAnsi="微软雅黑" w:cs="MicrosoftYaHei" w:hint="eastAsia"/>
                <w:color w:val="000000" w:themeColor="text1"/>
                <w:kern w:val="0"/>
                <w:szCs w:val="21"/>
              </w:rPr>
              <w:t>2015年</w:t>
            </w:r>
            <w:r w:rsidR="00B6732E" w:rsidRPr="00941552">
              <w:rPr>
                <w:rFonts w:ascii="方正黑体_GBK" w:eastAsia="方正黑体_GBK" w:hAnsi="微软雅黑" w:cs="MicrosoftYaHei" w:hint="eastAsia"/>
                <w:color w:val="000000" w:themeColor="text1"/>
                <w:kern w:val="0"/>
                <w:szCs w:val="21"/>
              </w:rPr>
              <w:t>11</w:t>
            </w:r>
            <w:r w:rsidRPr="00941552">
              <w:rPr>
                <w:rFonts w:ascii="方正黑体_GBK" w:eastAsia="方正黑体_GBK" w:hAnsi="微软雅黑" w:cs="MicrosoftYaHei" w:hint="eastAsia"/>
                <w:color w:val="000000" w:themeColor="text1"/>
                <w:kern w:val="0"/>
                <w:szCs w:val="21"/>
              </w:rPr>
              <w:t>月</w:t>
            </w:r>
            <w:r w:rsidR="00B6732E" w:rsidRPr="00941552">
              <w:rPr>
                <w:rFonts w:ascii="方正黑体_GBK" w:eastAsia="方正黑体_GBK" w:hAnsi="微软雅黑" w:cs="MicrosoftYaHei" w:hint="eastAsia"/>
                <w:color w:val="000000" w:themeColor="text1"/>
                <w:kern w:val="0"/>
                <w:szCs w:val="21"/>
              </w:rPr>
              <w:t>2日（周一</w:t>
            </w:r>
            <w:r w:rsidRPr="00941552">
              <w:rPr>
                <w:rFonts w:ascii="方正黑体_GBK" w:eastAsia="方正黑体_GBK" w:hAnsi="微软雅黑" w:cs="MicrosoftYaHei" w:hint="eastAsia"/>
                <w:color w:val="000000" w:themeColor="text1"/>
                <w:kern w:val="0"/>
                <w:szCs w:val="21"/>
              </w:rPr>
              <w:t>） 18:30-20:30</w:t>
            </w:r>
          </w:p>
        </w:tc>
        <w:tc>
          <w:tcPr>
            <w:tcW w:w="3828" w:type="dxa"/>
          </w:tcPr>
          <w:p w:rsidR="0089788A" w:rsidRPr="00941552" w:rsidRDefault="00B02874" w:rsidP="0094155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方正黑体_GBK" w:eastAsia="方正黑体_GBK" w:hAnsi="微软雅黑" w:cs="MicrosoftYaHei"/>
                <w:color w:val="000000" w:themeColor="text1"/>
                <w:kern w:val="0"/>
                <w:szCs w:val="21"/>
              </w:rPr>
            </w:pPr>
            <w:r>
              <w:rPr>
                <w:rFonts w:ascii="方正黑体_GBK" w:eastAsia="方正黑体_GBK" w:hAnsi="微软雅黑" w:cs="MicrosoftYaHei" w:hint="eastAsia"/>
                <w:color w:val="000000" w:themeColor="text1"/>
                <w:kern w:val="0"/>
                <w:szCs w:val="21"/>
              </w:rPr>
              <w:t>北京邮电大学</w:t>
            </w:r>
            <w:r w:rsidR="00B6732E" w:rsidRPr="00941552">
              <w:rPr>
                <w:rFonts w:ascii="方正黑体_GBK" w:eastAsia="方正黑体_GBK" w:hAnsi="微软雅黑" w:cs="MicrosoftYaHei" w:hint="eastAsia"/>
                <w:color w:val="000000" w:themeColor="text1"/>
                <w:kern w:val="0"/>
                <w:szCs w:val="21"/>
              </w:rPr>
              <w:t>学十楼就业多功能厅</w:t>
            </w:r>
          </w:p>
        </w:tc>
      </w:tr>
    </w:tbl>
    <w:p w:rsidR="000D47EC" w:rsidRPr="00941552" w:rsidRDefault="000D47EC" w:rsidP="00941552">
      <w:pPr>
        <w:autoSpaceDE w:val="0"/>
        <w:autoSpaceDN w:val="0"/>
        <w:adjustRightInd w:val="0"/>
        <w:snapToGrid w:val="0"/>
        <w:spacing w:beforeLines="50" w:before="156"/>
        <w:jc w:val="left"/>
        <w:rPr>
          <w:rFonts w:ascii="方正黑体_GBK" w:eastAsia="方正黑体_GBK" w:hAnsi="楷体" w:cs="MicrosoftYaHei"/>
          <w:color w:val="000000"/>
          <w:kern w:val="0"/>
          <w:szCs w:val="21"/>
        </w:rPr>
      </w:pPr>
      <w:r w:rsidRPr="00941552">
        <w:rPr>
          <w:rFonts w:ascii="方正黑体_GBK" w:eastAsia="方正黑体_GBK" w:hAnsi="楷体" w:cs="MicrosoftYaHei" w:hint="eastAsia"/>
          <w:color w:val="000000"/>
          <w:kern w:val="0"/>
          <w:szCs w:val="21"/>
        </w:rPr>
        <w:t>备注：</w:t>
      </w:r>
      <w:r w:rsidR="005058E7" w:rsidRPr="00941552">
        <w:rPr>
          <w:rFonts w:ascii="方正黑体_GBK" w:eastAsia="方正黑体_GBK" w:hAnsi="楷体" w:cs="MicrosoftYaHei" w:hint="eastAsia"/>
          <w:color w:val="000000"/>
          <w:kern w:val="0"/>
          <w:szCs w:val="21"/>
        </w:rPr>
        <w:t>宣讲会现场接收简历</w:t>
      </w:r>
      <w:r w:rsidR="00CF55E1" w:rsidRPr="00941552">
        <w:rPr>
          <w:rFonts w:ascii="方正黑体_GBK" w:eastAsia="方正黑体_GBK" w:hAnsi="楷体" w:cs="MicrosoftYaHei" w:hint="eastAsia"/>
          <w:color w:val="000000"/>
          <w:kern w:val="0"/>
          <w:szCs w:val="21"/>
        </w:rPr>
        <w:t>，请</w:t>
      </w:r>
      <w:r w:rsidRPr="00941552">
        <w:rPr>
          <w:rFonts w:ascii="方正黑体_GBK" w:eastAsia="方正黑体_GBK" w:hAnsi="楷体" w:cs="MicrosoftYaHei" w:hint="eastAsia"/>
          <w:color w:val="000000"/>
          <w:kern w:val="0"/>
          <w:szCs w:val="21"/>
        </w:rPr>
        <w:t>携带本人简历赴现场参加。</w:t>
      </w:r>
    </w:p>
    <w:p w:rsidR="009962B2" w:rsidRPr="00941552" w:rsidRDefault="009962B2" w:rsidP="00941552">
      <w:pPr>
        <w:autoSpaceDE w:val="0"/>
        <w:autoSpaceDN w:val="0"/>
        <w:adjustRightInd w:val="0"/>
        <w:snapToGrid w:val="0"/>
        <w:spacing w:beforeLines="100" w:before="312"/>
        <w:jc w:val="left"/>
        <w:rPr>
          <w:rFonts w:ascii="方正黑体_GBK" w:eastAsia="方正黑体_GBK" w:hAnsi="楷体" w:cs="MicrosoftYaHei"/>
          <w:color w:val="000000"/>
          <w:kern w:val="0"/>
          <w:szCs w:val="21"/>
        </w:rPr>
      </w:pPr>
      <w:r w:rsidRPr="00941552">
        <w:rPr>
          <w:rFonts w:ascii="方正黑体_GBK" w:eastAsia="方正黑体_GBK" w:hAnsi="楷体" w:cs="MicrosoftYaHei-Bold" w:hint="eastAsia"/>
          <w:b/>
          <w:bCs/>
          <w:color w:val="000000"/>
          <w:kern w:val="0"/>
          <w:szCs w:val="21"/>
        </w:rPr>
        <w:t>三、简历投递</w:t>
      </w:r>
    </w:p>
    <w:p w:rsidR="009962B2" w:rsidRPr="00941552" w:rsidRDefault="009962B2" w:rsidP="00941552">
      <w:pPr>
        <w:autoSpaceDE w:val="0"/>
        <w:autoSpaceDN w:val="0"/>
        <w:adjustRightInd w:val="0"/>
        <w:snapToGrid w:val="0"/>
        <w:jc w:val="left"/>
        <w:rPr>
          <w:rFonts w:ascii="方正黑体_GBK" w:eastAsia="方正黑体_GBK" w:hAnsi="楷体" w:cs="MicrosoftYaHei-Bold"/>
          <w:b/>
          <w:bCs/>
          <w:color w:val="C00000"/>
          <w:kern w:val="0"/>
          <w:szCs w:val="21"/>
        </w:rPr>
      </w:pPr>
      <w:r w:rsidRPr="00941552">
        <w:rPr>
          <w:rFonts w:ascii="方正黑体_GBK" w:eastAsia="方正黑体_GBK" w:hAnsi="楷体" w:cs="MicrosoftYaHei-Bold" w:hint="eastAsia"/>
          <w:b/>
          <w:bCs/>
          <w:color w:val="C00000"/>
          <w:kern w:val="0"/>
          <w:szCs w:val="21"/>
        </w:rPr>
        <w:t>简历投递地址：taikangamc.zhiye.com</w:t>
      </w:r>
    </w:p>
    <w:p w:rsidR="009962B2" w:rsidRPr="00941552" w:rsidRDefault="009962B2" w:rsidP="00941552">
      <w:pPr>
        <w:autoSpaceDE w:val="0"/>
        <w:autoSpaceDN w:val="0"/>
        <w:adjustRightInd w:val="0"/>
        <w:snapToGrid w:val="0"/>
        <w:jc w:val="left"/>
        <w:rPr>
          <w:rFonts w:ascii="方正黑体_GBK" w:eastAsia="方正黑体_GBK" w:hAnsi="楷体" w:cs="MicrosoftYaHei-Bold"/>
          <w:b/>
          <w:bCs/>
          <w:color w:val="C10000"/>
          <w:kern w:val="0"/>
          <w:szCs w:val="21"/>
        </w:rPr>
      </w:pPr>
      <w:r w:rsidRPr="00941552">
        <w:rPr>
          <w:rFonts w:ascii="方正黑体_GBK" w:eastAsia="方正黑体_GBK" w:hAnsi="楷体" w:cs="MicrosoftYaHei-Bold" w:hint="eastAsia"/>
          <w:b/>
          <w:bCs/>
          <w:color w:val="C10000"/>
          <w:kern w:val="0"/>
          <w:szCs w:val="21"/>
        </w:rPr>
        <w:t>简历接收截止：2015年</w:t>
      </w:r>
      <w:r w:rsidR="00F730E1" w:rsidRPr="00941552">
        <w:rPr>
          <w:rFonts w:ascii="方正黑体_GBK" w:eastAsia="方正黑体_GBK" w:hAnsi="楷体" w:cs="MicrosoftYaHei-Bold" w:hint="eastAsia"/>
          <w:b/>
          <w:bCs/>
          <w:color w:val="C10000"/>
          <w:kern w:val="0"/>
          <w:szCs w:val="21"/>
        </w:rPr>
        <w:t>11</w:t>
      </w:r>
      <w:r w:rsidRPr="00941552">
        <w:rPr>
          <w:rFonts w:ascii="方正黑体_GBK" w:eastAsia="方正黑体_GBK" w:hAnsi="楷体" w:cs="MicrosoftYaHei-Bold" w:hint="eastAsia"/>
          <w:b/>
          <w:bCs/>
          <w:color w:val="C10000"/>
          <w:kern w:val="0"/>
          <w:szCs w:val="21"/>
        </w:rPr>
        <w:t>月</w:t>
      </w:r>
      <w:r w:rsidR="007766CB" w:rsidRPr="00941552">
        <w:rPr>
          <w:rFonts w:ascii="方正黑体_GBK" w:eastAsia="方正黑体_GBK" w:hAnsi="楷体" w:cs="MicrosoftYaHei-Bold" w:hint="eastAsia"/>
          <w:b/>
          <w:bCs/>
          <w:color w:val="C10000"/>
          <w:kern w:val="0"/>
          <w:szCs w:val="21"/>
        </w:rPr>
        <w:t>3日（周二）24</w:t>
      </w:r>
      <w:r w:rsidRPr="00941552">
        <w:rPr>
          <w:rFonts w:ascii="方正黑体_GBK" w:eastAsia="方正黑体_GBK" w:hAnsi="楷体" w:cs="MicrosoftYaHei-Bold" w:hint="eastAsia"/>
          <w:b/>
          <w:bCs/>
          <w:color w:val="C10000"/>
          <w:kern w:val="0"/>
          <w:szCs w:val="21"/>
        </w:rPr>
        <w:t>:00</w:t>
      </w:r>
    </w:p>
    <w:p w:rsidR="009962B2" w:rsidRPr="00941552" w:rsidRDefault="009962B2" w:rsidP="00941552">
      <w:pPr>
        <w:widowControl/>
        <w:adjustRightInd w:val="0"/>
        <w:snapToGrid w:val="0"/>
        <w:spacing w:beforeLines="100" w:before="312"/>
        <w:rPr>
          <w:rFonts w:ascii="方正黑体_GBK" w:eastAsia="方正黑体_GBK" w:hAnsi="楷体" w:cs="MicrosoftYaHei"/>
          <w:color w:val="000000"/>
          <w:kern w:val="0"/>
          <w:szCs w:val="21"/>
        </w:rPr>
      </w:pPr>
      <w:r w:rsidRPr="00941552">
        <w:rPr>
          <w:rFonts w:ascii="方正黑体_GBK" w:eastAsia="方正黑体_GBK" w:hAnsi="楷体" w:cs="宋体" w:hint="eastAsia"/>
          <w:b/>
          <w:kern w:val="0"/>
          <w:szCs w:val="21"/>
        </w:rPr>
        <w:t>四、招聘流程：</w:t>
      </w:r>
      <w:r w:rsidRPr="00941552">
        <w:rPr>
          <w:rFonts w:ascii="方正黑体_GBK" w:eastAsia="方正黑体_GBK" w:hAnsi="楷体" w:cs="MicrosoftYaHei" w:hint="eastAsia"/>
          <w:color w:val="000000"/>
          <w:kern w:val="0"/>
          <w:szCs w:val="21"/>
        </w:rPr>
        <w:t>简历投递—笔试—小组面试—专业面试—综合面试—体检—录用。想听到我们的最新消息，请关注泰康资产校招微信平台（TKAMC-Campus）</w:t>
      </w:r>
    </w:p>
    <w:p w:rsidR="009962B2" w:rsidRPr="00941552" w:rsidRDefault="009962B2" w:rsidP="00941552">
      <w:pPr>
        <w:widowControl/>
        <w:adjustRightInd w:val="0"/>
        <w:snapToGrid w:val="0"/>
        <w:spacing w:beforeLines="50" w:before="156" w:afterLines="50" w:after="156"/>
        <w:jc w:val="center"/>
        <w:rPr>
          <w:rFonts w:ascii="方正黑体_GBK" w:eastAsia="方正黑体_GBK" w:hAnsi="楷体" w:cs="宋体"/>
          <w:b/>
          <w:kern w:val="0"/>
          <w:szCs w:val="21"/>
        </w:rPr>
      </w:pPr>
      <w:r w:rsidRPr="00941552">
        <w:rPr>
          <w:rFonts w:ascii="方正黑体_GBK" w:eastAsia="方正黑体_GBK" w:hAnsi="楷体" w:cs="宋体" w:hint="eastAsia"/>
          <w:b/>
          <w:noProof/>
          <w:kern w:val="0"/>
          <w:szCs w:val="21"/>
        </w:rPr>
        <w:drawing>
          <wp:inline distT="0" distB="0" distL="0" distR="0" wp14:anchorId="44C96C35" wp14:editId="7E48F69B">
            <wp:extent cx="1354347" cy="135434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二维码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037" cy="135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62B2" w:rsidRPr="00941552" w:rsidSect="008C0438">
      <w:pgSz w:w="11906" w:h="16838"/>
      <w:pgMar w:top="1560" w:right="1800" w:bottom="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606" w:rsidRDefault="002D3606" w:rsidP="009C5DB8">
      <w:r>
        <w:separator/>
      </w:r>
    </w:p>
  </w:endnote>
  <w:endnote w:type="continuationSeparator" w:id="0">
    <w:p w:rsidR="002D3606" w:rsidRDefault="002D3606" w:rsidP="009C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-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icrosoftYaHei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606" w:rsidRDefault="002D3606" w:rsidP="009C5DB8">
      <w:r>
        <w:separator/>
      </w:r>
    </w:p>
  </w:footnote>
  <w:footnote w:type="continuationSeparator" w:id="0">
    <w:p w:rsidR="002D3606" w:rsidRDefault="002D3606" w:rsidP="009C5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0E6E"/>
    <w:multiLevelType w:val="hybridMultilevel"/>
    <w:tmpl w:val="65060FDE"/>
    <w:lvl w:ilvl="0" w:tplc="EF52AC36">
      <w:start w:val="1"/>
      <w:numFmt w:val="bullet"/>
      <w:lvlText w:val="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5631129"/>
    <w:multiLevelType w:val="hybridMultilevel"/>
    <w:tmpl w:val="2F2AE8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C612FA9"/>
    <w:multiLevelType w:val="hybridMultilevel"/>
    <w:tmpl w:val="27A8AA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F1F074C"/>
    <w:multiLevelType w:val="hybridMultilevel"/>
    <w:tmpl w:val="3F0CFF0A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1263F36"/>
    <w:multiLevelType w:val="hybridMultilevel"/>
    <w:tmpl w:val="8AEC0CEC"/>
    <w:lvl w:ilvl="0" w:tplc="6778E18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29E17D4"/>
    <w:multiLevelType w:val="hybridMultilevel"/>
    <w:tmpl w:val="95961C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8636999"/>
    <w:multiLevelType w:val="hybridMultilevel"/>
    <w:tmpl w:val="E3C0E2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A026DF8"/>
    <w:multiLevelType w:val="hybridMultilevel"/>
    <w:tmpl w:val="0C3823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0EA6440"/>
    <w:multiLevelType w:val="hybridMultilevel"/>
    <w:tmpl w:val="4B1CDDB4"/>
    <w:lvl w:ilvl="0" w:tplc="E7F2BA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E526E67"/>
    <w:multiLevelType w:val="hybridMultilevel"/>
    <w:tmpl w:val="86EEF1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9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01"/>
    <w:rsid w:val="00004DEA"/>
    <w:rsid w:val="000448EB"/>
    <w:rsid w:val="00055D0A"/>
    <w:rsid w:val="00081D36"/>
    <w:rsid w:val="000858B5"/>
    <w:rsid w:val="00094816"/>
    <w:rsid w:val="000A5FA2"/>
    <w:rsid w:val="000B49C9"/>
    <w:rsid w:val="000D47EC"/>
    <w:rsid w:val="000D695B"/>
    <w:rsid w:val="00102D3C"/>
    <w:rsid w:val="00167F05"/>
    <w:rsid w:val="001A7FD7"/>
    <w:rsid w:val="001B6D9C"/>
    <w:rsid w:val="001C3753"/>
    <w:rsid w:val="001E1899"/>
    <w:rsid w:val="001F5062"/>
    <w:rsid w:val="001F78F6"/>
    <w:rsid w:val="00230ABA"/>
    <w:rsid w:val="00246DBD"/>
    <w:rsid w:val="0027299B"/>
    <w:rsid w:val="002767A6"/>
    <w:rsid w:val="0028620D"/>
    <w:rsid w:val="00296B4A"/>
    <w:rsid w:val="002C496C"/>
    <w:rsid w:val="002D3606"/>
    <w:rsid w:val="00340CBD"/>
    <w:rsid w:val="00347DC5"/>
    <w:rsid w:val="00382F74"/>
    <w:rsid w:val="00386052"/>
    <w:rsid w:val="00391FE4"/>
    <w:rsid w:val="003D2C10"/>
    <w:rsid w:val="00401B0A"/>
    <w:rsid w:val="0040224A"/>
    <w:rsid w:val="004651DD"/>
    <w:rsid w:val="00465A80"/>
    <w:rsid w:val="004B557D"/>
    <w:rsid w:val="004D1121"/>
    <w:rsid w:val="005058E7"/>
    <w:rsid w:val="00523C0F"/>
    <w:rsid w:val="00531351"/>
    <w:rsid w:val="00551F7C"/>
    <w:rsid w:val="00562D8D"/>
    <w:rsid w:val="00580846"/>
    <w:rsid w:val="00582087"/>
    <w:rsid w:val="005B1571"/>
    <w:rsid w:val="005E60D1"/>
    <w:rsid w:val="005F0F2D"/>
    <w:rsid w:val="00636B3C"/>
    <w:rsid w:val="006611C0"/>
    <w:rsid w:val="00676DC6"/>
    <w:rsid w:val="006921F2"/>
    <w:rsid w:val="006A1E9F"/>
    <w:rsid w:val="006A53DA"/>
    <w:rsid w:val="006C511D"/>
    <w:rsid w:val="00733E04"/>
    <w:rsid w:val="007360B4"/>
    <w:rsid w:val="00742170"/>
    <w:rsid w:val="0075273A"/>
    <w:rsid w:val="00752B2C"/>
    <w:rsid w:val="00766725"/>
    <w:rsid w:val="0077299B"/>
    <w:rsid w:val="007766CB"/>
    <w:rsid w:val="00791EBC"/>
    <w:rsid w:val="0081748B"/>
    <w:rsid w:val="008209AA"/>
    <w:rsid w:val="0086042D"/>
    <w:rsid w:val="00863481"/>
    <w:rsid w:val="008717C2"/>
    <w:rsid w:val="008913A5"/>
    <w:rsid w:val="0089788A"/>
    <w:rsid w:val="008C0438"/>
    <w:rsid w:val="008D02B2"/>
    <w:rsid w:val="008D4095"/>
    <w:rsid w:val="008E70BB"/>
    <w:rsid w:val="008F1A78"/>
    <w:rsid w:val="008F28EB"/>
    <w:rsid w:val="00911977"/>
    <w:rsid w:val="00941552"/>
    <w:rsid w:val="00945E83"/>
    <w:rsid w:val="0096055A"/>
    <w:rsid w:val="009712F5"/>
    <w:rsid w:val="009962B2"/>
    <w:rsid w:val="009B3E7F"/>
    <w:rsid w:val="009C5DB8"/>
    <w:rsid w:val="009F09BF"/>
    <w:rsid w:val="009F65FF"/>
    <w:rsid w:val="00A233D9"/>
    <w:rsid w:val="00A3243F"/>
    <w:rsid w:val="00A457AA"/>
    <w:rsid w:val="00A46362"/>
    <w:rsid w:val="00B02874"/>
    <w:rsid w:val="00B12C67"/>
    <w:rsid w:val="00B27D4E"/>
    <w:rsid w:val="00B35FB7"/>
    <w:rsid w:val="00B63422"/>
    <w:rsid w:val="00B6732E"/>
    <w:rsid w:val="00C12AEE"/>
    <w:rsid w:val="00C15E97"/>
    <w:rsid w:val="00C579B0"/>
    <w:rsid w:val="00C83876"/>
    <w:rsid w:val="00CC0F5F"/>
    <w:rsid w:val="00CF55E1"/>
    <w:rsid w:val="00D0130B"/>
    <w:rsid w:val="00D13B4A"/>
    <w:rsid w:val="00D4200A"/>
    <w:rsid w:val="00D43607"/>
    <w:rsid w:val="00D567DF"/>
    <w:rsid w:val="00D74679"/>
    <w:rsid w:val="00D93C69"/>
    <w:rsid w:val="00DA768E"/>
    <w:rsid w:val="00DB234D"/>
    <w:rsid w:val="00DB236C"/>
    <w:rsid w:val="00E421D0"/>
    <w:rsid w:val="00E71187"/>
    <w:rsid w:val="00E818B1"/>
    <w:rsid w:val="00E864D2"/>
    <w:rsid w:val="00E94754"/>
    <w:rsid w:val="00EA5DA3"/>
    <w:rsid w:val="00EB44D3"/>
    <w:rsid w:val="00EB678F"/>
    <w:rsid w:val="00EC4E19"/>
    <w:rsid w:val="00EE6471"/>
    <w:rsid w:val="00F01549"/>
    <w:rsid w:val="00F11DFF"/>
    <w:rsid w:val="00F17437"/>
    <w:rsid w:val="00F6050C"/>
    <w:rsid w:val="00F730E1"/>
    <w:rsid w:val="00F83C2E"/>
    <w:rsid w:val="00F94528"/>
    <w:rsid w:val="00FA6B01"/>
    <w:rsid w:val="00FB184B"/>
    <w:rsid w:val="00FF5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81D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9C5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C5DB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C5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C5DB8"/>
    <w:rPr>
      <w:sz w:val="18"/>
      <w:szCs w:val="18"/>
    </w:rPr>
  </w:style>
  <w:style w:type="paragraph" w:styleId="a7">
    <w:name w:val="List Paragraph"/>
    <w:basedOn w:val="a"/>
    <w:uiPriority w:val="34"/>
    <w:qFormat/>
    <w:rsid w:val="001C37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C3753"/>
  </w:style>
  <w:style w:type="paragraph" w:styleId="a8">
    <w:name w:val="Balloon Text"/>
    <w:basedOn w:val="a"/>
    <w:link w:val="Char1"/>
    <w:uiPriority w:val="99"/>
    <w:semiHidden/>
    <w:unhideWhenUsed/>
    <w:rsid w:val="004651D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651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81D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9C5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C5DB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C5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C5DB8"/>
    <w:rPr>
      <w:sz w:val="18"/>
      <w:szCs w:val="18"/>
    </w:rPr>
  </w:style>
  <w:style w:type="paragraph" w:styleId="a7">
    <w:name w:val="List Paragraph"/>
    <w:basedOn w:val="a"/>
    <w:uiPriority w:val="34"/>
    <w:qFormat/>
    <w:rsid w:val="001C37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C3753"/>
  </w:style>
  <w:style w:type="paragraph" w:styleId="a8">
    <w:name w:val="Balloon Text"/>
    <w:basedOn w:val="a"/>
    <w:link w:val="Char1"/>
    <w:uiPriority w:val="99"/>
    <w:semiHidden/>
    <w:unhideWhenUsed/>
    <w:rsid w:val="004651D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651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16001-6A4C-413D-A2B9-04BA6F98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王鹏跃</dc:creator>
  <cp:lastModifiedBy>杨毅</cp:lastModifiedBy>
  <cp:revision>2</cp:revision>
  <cp:lastPrinted>2015-10-26T01:10:00Z</cp:lastPrinted>
  <dcterms:created xsi:type="dcterms:W3CDTF">2015-10-27T02:47:00Z</dcterms:created>
  <dcterms:modified xsi:type="dcterms:W3CDTF">2015-10-27T02:47:00Z</dcterms:modified>
</cp:coreProperties>
</file>